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82028" w14:textId="77777777" w:rsidR="00E52B97" w:rsidRPr="00E52B97" w:rsidRDefault="00E52B97" w:rsidP="00E52B97">
      <w:pPr>
        <w:widowControl/>
        <w:autoSpaceDE/>
        <w:autoSpaceDN/>
        <w:adjustRightInd/>
        <w:rPr>
          <w:rFonts w:eastAsia="Times New Roman"/>
        </w:rPr>
      </w:pPr>
    </w:p>
    <w:p w14:paraId="56665F6B" w14:textId="77777777" w:rsidR="00E52B97" w:rsidRPr="00E52B97" w:rsidRDefault="00E52B97" w:rsidP="00E52B97">
      <w:pPr>
        <w:widowControl/>
        <w:autoSpaceDE/>
        <w:autoSpaceDN/>
        <w:adjustRightInd/>
        <w:rPr>
          <w:rFonts w:eastAsia="Times New Roman"/>
        </w:rPr>
      </w:pPr>
    </w:p>
    <w:p w14:paraId="30677140" w14:textId="77777777" w:rsidR="00E52B97" w:rsidRPr="00E52B97" w:rsidRDefault="00E52B97" w:rsidP="00E52B97">
      <w:pPr>
        <w:keepNext/>
        <w:jc w:val="center"/>
        <w:outlineLvl w:val="0"/>
        <w:rPr>
          <w:rFonts w:eastAsia="Times New Roman"/>
          <w:bCs/>
          <w:sz w:val="20"/>
          <w:szCs w:val="20"/>
        </w:rPr>
      </w:pPr>
      <w:r w:rsidRPr="00E52B97">
        <w:rPr>
          <w:rFonts w:eastAsia="Times New Roman"/>
          <w:b/>
          <w:noProof/>
          <w:sz w:val="20"/>
          <w:szCs w:val="20"/>
        </w:rPr>
        <w:drawing>
          <wp:inline distT="0" distB="0" distL="0" distR="0" wp14:anchorId="664FC251" wp14:editId="1CDE7ADD">
            <wp:extent cx="345440" cy="46101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45440" cy="461010"/>
                    </a:xfrm>
                    <a:prstGeom prst="rect">
                      <a:avLst/>
                    </a:prstGeom>
                    <a:noFill/>
                    <a:ln w="9525">
                      <a:noFill/>
                      <a:miter lim="800000"/>
                      <a:headEnd/>
                      <a:tailEnd/>
                    </a:ln>
                  </pic:spPr>
                </pic:pic>
              </a:graphicData>
            </a:graphic>
          </wp:inline>
        </w:drawing>
      </w:r>
    </w:p>
    <w:p w14:paraId="0B7074E0" w14:textId="77777777" w:rsidR="00E52B97" w:rsidRPr="00E52B97" w:rsidRDefault="00E52B97" w:rsidP="00E52B97">
      <w:pPr>
        <w:keepNext/>
        <w:jc w:val="center"/>
        <w:outlineLvl w:val="0"/>
        <w:rPr>
          <w:rFonts w:eastAsia="Times New Roman"/>
          <w:b/>
          <w:bCs/>
          <w:sz w:val="32"/>
          <w:szCs w:val="20"/>
        </w:rPr>
      </w:pPr>
      <w:r w:rsidRPr="00E52B97">
        <w:rPr>
          <w:rFonts w:eastAsia="Times New Roman"/>
          <w:b/>
          <w:sz w:val="32"/>
          <w:szCs w:val="20"/>
        </w:rPr>
        <w:t>REPUBLIKA HRVATSKA</w:t>
      </w:r>
    </w:p>
    <w:p w14:paraId="744079EE" w14:textId="77777777" w:rsidR="00E52B97" w:rsidRPr="00E52B97" w:rsidRDefault="00E52B97" w:rsidP="00E52B97">
      <w:pPr>
        <w:keepNext/>
        <w:jc w:val="center"/>
        <w:outlineLvl w:val="0"/>
        <w:rPr>
          <w:rFonts w:eastAsia="Times New Roman"/>
          <w:b/>
          <w:sz w:val="32"/>
          <w:szCs w:val="20"/>
        </w:rPr>
      </w:pPr>
      <w:r w:rsidRPr="00E52B97">
        <w:rPr>
          <w:rFonts w:eastAsia="Times New Roman"/>
          <w:b/>
          <w:sz w:val="32"/>
          <w:szCs w:val="20"/>
        </w:rPr>
        <w:t>PRIMORSKO-GORANSKA ŽUPANIJA</w:t>
      </w:r>
    </w:p>
    <w:p w14:paraId="6892A761" w14:textId="77777777" w:rsidR="00E52B97" w:rsidRPr="00E52B97" w:rsidRDefault="00E52B97" w:rsidP="00E52B97">
      <w:pPr>
        <w:keepNext/>
        <w:jc w:val="center"/>
        <w:outlineLvl w:val="0"/>
        <w:rPr>
          <w:rFonts w:eastAsia="Times New Roman"/>
          <w:b/>
          <w:bCs/>
          <w:sz w:val="32"/>
          <w:szCs w:val="20"/>
        </w:rPr>
      </w:pPr>
      <w:r w:rsidRPr="00E52B97">
        <w:rPr>
          <w:rFonts w:eastAsia="Times New Roman"/>
          <w:b/>
          <w:bCs/>
          <w:sz w:val="32"/>
          <w:szCs w:val="20"/>
        </w:rPr>
        <w:t>GRAD BAKAR</w:t>
      </w:r>
    </w:p>
    <w:p w14:paraId="5D2C2142" w14:textId="77777777" w:rsidR="00E52B97" w:rsidRPr="00E52B97" w:rsidRDefault="00E52B97" w:rsidP="00E52B97">
      <w:pPr>
        <w:keepNext/>
        <w:jc w:val="center"/>
        <w:outlineLvl w:val="0"/>
        <w:rPr>
          <w:rFonts w:eastAsia="Times New Roman"/>
          <w:bCs/>
          <w:sz w:val="20"/>
          <w:szCs w:val="20"/>
        </w:rPr>
      </w:pPr>
      <w:r w:rsidRPr="00E52B97">
        <w:rPr>
          <w:rFonts w:eastAsia="Times New Roman"/>
          <w:bCs/>
          <w:sz w:val="20"/>
          <w:szCs w:val="20"/>
        </w:rPr>
        <w:t>Primorje 39</w:t>
      </w:r>
    </w:p>
    <w:p w14:paraId="0104C5D6" w14:textId="77777777" w:rsidR="00E52B97" w:rsidRPr="00E52B97" w:rsidRDefault="00E52B97" w:rsidP="00E52B97">
      <w:pPr>
        <w:keepNext/>
        <w:jc w:val="center"/>
        <w:outlineLvl w:val="0"/>
        <w:rPr>
          <w:rFonts w:eastAsia="Times New Roman"/>
          <w:sz w:val="20"/>
          <w:szCs w:val="20"/>
        </w:rPr>
      </w:pPr>
      <w:r w:rsidRPr="00E52B97">
        <w:rPr>
          <w:rFonts w:eastAsia="Times New Roman"/>
          <w:bCs/>
          <w:sz w:val="20"/>
          <w:szCs w:val="20"/>
        </w:rPr>
        <w:t>51222 BAKAR</w:t>
      </w:r>
    </w:p>
    <w:p w14:paraId="2F264297" w14:textId="77777777" w:rsidR="00E52B97" w:rsidRPr="00E52B97" w:rsidRDefault="00E52B97" w:rsidP="00E52B97">
      <w:pPr>
        <w:widowControl/>
        <w:autoSpaceDE/>
        <w:autoSpaceDN/>
        <w:adjustRightInd/>
        <w:jc w:val="center"/>
        <w:rPr>
          <w:rFonts w:eastAsia="Times New Roman"/>
          <w:sz w:val="20"/>
          <w:szCs w:val="20"/>
        </w:rPr>
      </w:pPr>
    </w:p>
    <w:p w14:paraId="69D555E6" w14:textId="77777777" w:rsidR="00E52B97" w:rsidRPr="00E52B97" w:rsidRDefault="00E52B97" w:rsidP="00E52B97">
      <w:pPr>
        <w:widowControl/>
        <w:autoSpaceDE/>
        <w:autoSpaceDN/>
        <w:adjustRightInd/>
        <w:jc w:val="center"/>
        <w:rPr>
          <w:rFonts w:eastAsia="Times New Roman"/>
          <w:sz w:val="20"/>
          <w:szCs w:val="20"/>
        </w:rPr>
      </w:pPr>
    </w:p>
    <w:p w14:paraId="384D42FE" w14:textId="77777777" w:rsidR="00E52B97" w:rsidRPr="00E52B97" w:rsidRDefault="00E52B97" w:rsidP="00E52B97">
      <w:pPr>
        <w:widowControl/>
        <w:autoSpaceDE/>
        <w:autoSpaceDN/>
        <w:adjustRightInd/>
        <w:jc w:val="center"/>
        <w:rPr>
          <w:rFonts w:eastAsia="Times New Roman"/>
          <w:sz w:val="20"/>
          <w:szCs w:val="20"/>
        </w:rPr>
      </w:pPr>
    </w:p>
    <w:p w14:paraId="070FD1C2" w14:textId="77777777" w:rsidR="00E52B97" w:rsidRPr="00E52B97" w:rsidRDefault="00E52B97" w:rsidP="00E52B97">
      <w:pPr>
        <w:widowControl/>
        <w:autoSpaceDE/>
        <w:autoSpaceDN/>
        <w:adjustRightInd/>
        <w:jc w:val="center"/>
        <w:rPr>
          <w:rFonts w:eastAsia="Times New Roman"/>
          <w:sz w:val="20"/>
          <w:szCs w:val="20"/>
        </w:rPr>
      </w:pPr>
    </w:p>
    <w:p w14:paraId="04EEBDE5" w14:textId="77777777" w:rsidR="00E52B97" w:rsidRPr="00E52B97" w:rsidRDefault="00E52B97" w:rsidP="00E52B97">
      <w:pPr>
        <w:widowControl/>
        <w:autoSpaceDE/>
        <w:autoSpaceDN/>
        <w:adjustRightInd/>
        <w:jc w:val="center"/>
        <w:rPr>
          <w:rFonts w:eastAsia="Times New Roman"/>
          <w:sz w:val="20"/>
          <w:szCs w:val="20"/>
        </w:rPr>
      </w:pPr>
    </w:p>
    <w:p w14:paraId="55F7B96E" w14:textId="77777777" w:rsidR="00E52B97" w:rsidRPr="00E52B97" w:rsidRDefault="00E52B97" w:rsidP="00E52B97">
      <w:pPr>
        <w:widowControl/>
        <w:autoSpaceDE/>
        <w:autoSpaceDN/>
        <w:adjustRightInd/>
        <w:jc w:val="center"/>
        <w:rPr>
          <w:rFonts w:eastAsia="Times New Roman"/>
          <w:sz w:val="20"/>
          <w:szCs w:val="20"/>
        </w:rPr>
      </w:pPr>
    </w:p>
    <w:p w14:paraId="1B91967E" w14:textId="77777777" w:rsidR="00E52B97" w:rsidRPr="00E52B97" w:rsidRDefault="00E52B97" w:rsidP="00E52B97">
      <w:pPr>
        <w:widowControl/>
        <w:autoSpaceDE/>
        <w:autoSpaceDN/>
        <w:adjustRightInd/>
        <w:jc w:val="center"/>
        <w:rPr>
          <w:rFonts w:eastAsia="Times New Roman"/>
          <w:sz w:val="20"/>
          <w:szCs w:val="20"/>
        </w:rPr>
      </w:pPr>
    </w:p>
    <w:p w14:paraId="3B4717F8" w14:textId="77777777" w:rsidR="00E52B97" w:rsidRPr="00E52B97" w:rsidRDefault="00E52B97" w:rsidP="00E52B97">
      <w:pPr>
        <w:widowControl/>
        <w:autoSpaceDE/>
        <w:autoSpaceDN/>
        <w:adjustRightInd/>
        <w:jc w:val="center"/>
        <w:rPr>
          <w:rFonts w:eastAsia="Times New Roman"/>
          <w:sz w:val="20"/>
          <w:szCs w:val="20"/>
        </w:rPr>
      </w:pPr>
    </w:p>
    <w:p w14:paraId="316F67C7" w14:textId="77777777" w:rsidR="00E52B97" w:rsidRPr="00E52B97" w:rsidRDefault="00E52B97" w:rsidP="00E52B97">
      <w:pPr>
        <w:widowControl/>
        <w:autoSpaceDE/>
        <w:autoSpaceDN/>
        <w:adjustRightInd/>
        <w:jc w:val="center"/>
        <w:rPr>
          <w:rFonts w:eastAsia="Times New Roman"/>
          <w:sz w:val="20"/>
          <w:szCs w:val="20"/>
        </w:rPr>
      </w:pPr>
    </w:p>
    <w:p w14:paraId="19ECF93D" w14:textId="77777777" w:rsidR="00E52B97" w:rsidRPr="00E52B97" w:rsidRDefault="00E52B97" w:rsidP="00E52B97">
      <w:pPr>
        <w:widowControl/>
        <w:autoSpaceDE/>
        <w:autoSpaceDN/>
        <w:adjustRightInd/>
        <w:jc w:val="center"/>
        <w:rPr>
          <w:rFonts w:eastAsia="Times New Roman"/>
          <w:sz w:val="20"/>
          <w:szCs w:val="20"/>
        </w:rPr>
      </w:pPr>
    </w:p>
    <w:p w14:paraId="332258A0" w14:textId="77777777" w:rsidR="00E52B97" w:rsidRPr="00E52B97" w:rsidRDefault="00E52B97" w:rsidP="00E52B97">
      <w:pPr>
        <w:widowControl/>
        <w:autoSpaceDE/>
        <w:autoSpaceDN/>
        <w:adjustRightInd/>
        <w:jc w:val="center"/>
        <w:rPr>
          <w:rFonts w:eastAsia="Times New Roman"/>
          <w:sz w:val="20"/>
          <w:szCs w:val="20"/>
        </w:rPr>
      </w:pPr>
    </w:p>
    <w:p w14:paraId="47AEC632" w14:textId="77777777" w:rsidR="00E52B97" w:rsidRPr="00E52B97" w:rsidRDefault="00E52B97" w:rsidP="00E52B97">
      <w:pPr>
        <w:widowControl/>
        <w:autoSpaceDE/>
        <w:autoSpaceDN/>
        <w:adjustRightInd/>
        <w:jc w:val="center"/>
        <w:rPr>
          <w:rFonts w:eastAsia="Times New Roman"/>
          <w:sz w:val="20"/>
          <w:szCs w:val="20"/>
        </w:rPr>
      </w:pPr>
    </w:p>
    <w:p w14:paraId="16F63E5D" w14:textId="77777777" w:rsidR="00E52B97" w:rsidRPr="00E52B97" w:rsidRDefault="00E52B97" w:rsidP="00E52B97">
      <w:pPr>
        <w:widowControl/>
        <w:autoSpaceDE/>
        <w:autoSpaceDN/>
        <w:adjustRightInd/>
        <w:jc w:val="center"/>
        <w:rPr>
          <w:rFonts w:eastAsia="Times New Roman"/>
          <w:sz w:val="20"/>
          <w:szCs w:val="20"/>
        </w:rPr>
      </w:pPr>
    </w:p>
    <w:p w14:paraId="7FC33339" w14:textId="77777777" w:rsidR="00E52B97" w:rsidRPr="00E52B97" w:rsidRDefault="00E52B97" w:rsidP="00E52B97">
      <w:pPr>
        <w:widowControl/>
        <w:autoSpaceDE/>
        <w:autoSpaceDN/>
        <w:adjustRightInd/>
        <w:jc w:val="center"/>
        <w:rPr>
          <w:rFonts w:eastAsia="Times New Roman"/>
          <w:sz w:val="20"/>
          <w:szCs w:val="20"/>
        </w:rPr>
      </w:pPr>
    </w:p>
    <w:p w14:paraId="7E910FCF" w14:textId="77777777" w:rsidR="00E52B97" w:rsidRPr="00E52B97" w:rsidRDefault="00E52B97" w:rsidP="00E52B97">
      <w:pPr>
        <w:widowControl/>
        <w:autoSpaceDE/>
        <w:autoSpaceDN/>
        <w:adjustRightInd/>
        <w:jc w:val="center"/>
        <w:rPr>
          <w:rFonts w:eastAsia="Times New Roman"/>
          <w:sz w:val="20"/>
          <w:szCs w:val="20"/>
        </w:rPr>
      </w:pPr>
    </w:p>
    <w:p w14:paraId="1E186D04" w14:textId="77777777" w:rsidR="00E52B97" w:rsidRPr="00E52B97" w:rsidRDefault="00E52B97" w:rsidP="00E52B97">
      <w:pPr>
        <w:widowControl/>
        <w:autoSpaceDE/>
        <w:autoSpaceDN/>
        <w:adjustRightInd/>
        <w:rPr>
          <w:rFonts w:eastAsia="Times New Roman"/>
          <w:sz w:val="20"/>
          <w:szCs w:val="20"/>
        </w:rPr>
      </w:pPr>
    </w:p>
    <w:p w14:paraId="2A1AECD3" w14:textId="77777777" w:rsidR="00E52B97" w:rsidRPr="00E52B97" w:rsidRDefault="00E52B97" w:rsidP="00E52B97">
      <w:pPr>
        <w:widowControl/>
        <w:autoSpaceDE/>
        <w:autoSpaceDN/>
        <w:adjustRightInd/>
        <w:rPr>
          <w:rFonts w:eastAsia="Times New Roman"/>
          <w:b/>
          <w:sz w:val="20"/>
          <w:szCs w:val="20"/>
        </w:rPr>
      </w:pPr>
    </w:p>
    <w:p w14:paraId="65FC213C" w14:textId="77777777" w:rsidR="00E52B97" w:rsidRPr="00E52B97" w:rsidRDefault="00E52B97" w:rsidP="00E52B97">
      <w:pPr>
        <w:widowControl/>
        <w:autoSpaceDE/>
        <w:autoSpaceDN/>
        <w:adjustRightInd/>
        <w:rPr>
          <w:rFonts w:eastAsia="Times New Roman"/>
          <w:b/>
          <w:sz w:val="20"/>
          <w:szCs w:val="20"/>
        </w:rPr>
      </w:pPr>
    </w:p>
    <w:p w14:paraId="1493D8AF" w14:textId="77777777" w:rsidR="00E52B97" w:rsidRPr="00E52B97" w:rsidRDefault="00E52B97" w:rsidP="00E52B97">
      <w:pPr>
        <w:widowControl/>
        <w:autoSpaceDE/>
        <w:autoSpaceDN/>
        <w:adjustRightInd/>
        <w:jc w:val="center"/>
        <w:rPr>
          <w:rFonts w:eastAsia="Times New Roman"/>
          <w:b/>
          <w:sz w:val="32"/>
          <w:szCs w:val="20"/>
        </w:rPr>
      </w:pPr>
      <w:r w:rsidRPr="00E52B97">
        <w:rPr>
          <w:rFonts w:eastAsia="Times New Roman"/>
          <w:b/>
          <w:sz w:val="32"/>
          <w:szCs w:val="20"/>
        </w:rPr>
        <w:t>POZIV ZA NADMETANJE</w:t>
      </w:r>
    </w:p>
    <w:p w14:paraId="06EC7BE8" w14:textId="77777777" w:rsidR="00E52B97" w:rsidRPr="00E52B97" w:rsidRDefault="00E52B97" w:rsidP="00E52B97">
      <w:pPr>
        <w:widowControl/>
        <w:autoSpaceDE/>
        <w:autoSpaceDN/>
        <w:adjustRightInd/>
        <w:jc w:val="center"/>
        <w:rPr>
          <w:rFonts w:eastAsia="Times New Roman"/>
          <w:b/>
          <w:sz w:val="32"/>
          <w:szCs w:val="20"/>
        </w:rPr>
      </w:pPr>
      <w:r w:rsidRPr="00E52B97">
        <w:rPr>
          <w:rFonts w:eastAsia="Times New Roman"/>
          <w:b/>
          <w:sz w:val="32"/>
          <w:szCs w:val="20"/>
        </w:rPr>
        <w:t>u postupku jednostavne nabave izvođenja</w:t>
      </w:r>
    </w:p>
    <w:p w14:paraId="395A2DF3" w14:textId="77777777" w:rsidR="00E52B97" w:rsidRPr="00E52B97" w:rsidRDefault="00E52B97" w:rsidP="00E52B97">
      <w:pPr>
        <w:widowControl/>
        <w:autoSpaceDE/>
        <w:autoSpaceDN/>
        <w:adjustRightInd/>
        <w:jc w:val="center"/>
        <w:rPr>
          <w:rFonts w:eastAsia="Times New Roman"/>
          <w:b/>
          <w:sz w:val="32"/>
          <w:szCs w:val="20"/>
        </w:rPr>
      </w:pPr>
      <w:r w:rsidRPr="00E52B97">
        <w:rPr>
          <w:rFonts w:eastAsia="Times New Roman"/>
          <w:b/>
          <w:sz w:val="32"/>
          <w:szCs w:val="20"/>
        </w:rPr>
        <w:t>radova na sanaciji krovišta na objektu</w:t>
      </w:r>
    </w:p>
    <w:p w14:paraId="53A1A5BB" w14:textId="77777777" w:rsidR="00E52B97" w:rsidRPr="00E52B97" w:rsidRDefault="00E52B97" w:rsidP="00E52B97">
      <w:pPr>
        <w:widowControl/>
        <w:autoSpaceDE/>
        <w:autoSpaceDN/>
        <w:adjustRightInd/>
        <w:jc w:val="center"/>
        <w:rPr>
          <w:rFonts w:eastAsia="Times New Roman"/>
          <w:b/>
          <w:sz w:val="32"/>
          <w:szCs w:val="20"/>
        </w:rPr>
      </w:pPr>
      <w:r w:rsidRPr="00E52B97">
        <w:rPr>
          <w:rFonts w:eastAsia="Times New Roman"/>
          <w:b/>
          <w:sz w:val="32"/>
          <w:szCs w:val="20"/>
        </w:rPr>
        <w:t>uz nogometno igralište NK Naprijed Hreljin</w:t>
      </w:r>
    </w:p>
    <w:p w14:paraId="7B5FEAB2" w14:textId="77777777" w:rsidR="00E52B97" w:rsidRPr="00E52B97" w:rsidRDefault="00E52B97" w:rsidP="00E52B97">
      <w:pPr>
        <w:widowControl/>
        <w:autoSpaceDE/>
        <w:autoSpaceDN/>
        <w:adjustRightInd/>
        <w:jc w:val="center"/>
        <w:rPr>
          <w:rFonts w:eastAsia="Times New Roman"/>
          <w:b/>
          <w:sz w:val="32"/>
          <w:szCs w:val="20"/>
        </w:rPr>
      </w:pPr>
    </w:p>
    <w:p w14:paraId="29BBA0DB" w14:textId="77777777" w:rsidR="00E52B97" w:rsidRPr="00E52B97" w:rsidRDefault="00E52B97" w:rsidP="00E52B97">
      <w:pPr>
        <w:widowControl/>
        <w:autoSpaceDE/>
        <w:autoSpaceDN/>
        <w:adjustRightInd/>
        <w:jc w:val="both"/>
        <w:rPr>
          <w:rFonts w:eastAsia="Times New Roman"/>
          <w:sz w:val="20"/>
          <w:szCs w:val="20"/>
        </w:rPr>
      </w:pPr>
    </w:p>
    <w:p w14:paraId="1E16C482" w14:textId="77777777" w:rsidR="00E52B97" w:rsidRPr="00E52B97" w:rsidRDefault="00E52B97" w:rsidP="00E52B97">
      <w:pPr>
        <w:widowControl/>
        <w:autoSpaceDE/>
        <w:autoSpaceDN/>
        <w:adjustRightInd/>
        <w:jc w:val="both"/>
        <w:rPr>
          <w:rFonts w:eastAsia="Times New Roman"/>
          <w:sz w:val="20"/>
          <w:szCs w:val="20"/>
        </w:rPr>
      </w:pPr>
    </w:p>
    <w:p w14:paraId="6A7D659F" w14:textId="77777777" w:rsidR="00E52B97" w:rsidRPr="00E52B97" w:rsidRDefault="00E52B97" w:rsidP="00E52B97">
      <w:pPr>
        <w:widowControl/>
        <w:autoSpaceDE/>
        <w:autoSpaceDN/>
        <w:adjustRightInd/>
        <w:jc w:val="both"/>
        <w:rPr>
          <w:rFonts w:eastAsia="Times New Roman"/>
          <w:sz w:val="20"/>
          <w:szCs w:val="20"/>
        </w:rPr>
      </w:pPr>
    </w:p>
    <w:p w14:paraId="67B08004" w14:textId="77777777" w:rsidR="00E52B97" w:rsidRPr="00E52B97" w:rsidRDefault="00E52B97" w:rsidP="00E52B97">
      <w:pPr>
        <w:widowControl/>
        <w:autoSpaceDE/>
        <w:autoSpaceDN/>
        <w:adjustRightInd/>
        <w:jc w:val="both"/>
        <w:rPr>
          <w:rFonts w:eastAsia="Times New Roman"/>
          <w:sz w:val="20"/>
          <w:szCs w:val="20"/>
        </w:rPr>
      </w:pPr>
    </w:p>
    <w:p w14:paraId="792C11EF" w14:textId="77777777" w:rsidR="00E52B97" w:rsidRPr="00E52B97" w:rsidRDefault="00E52B97" w:rsidP="00E52B97">
      <w:pPr>
        <w:widowControl/>
        <w:autoSpaceDE/>
        <w:autoSpaceDN/>
        <w:adjustRightInd/>
        <w:jc w:val="both"/>
        <w:rPr>
          <w:rFonts w:eastAsia="Times New Roman"/>
          <w:sz w:val="20"/>
          <w:szCs w:val="20"/>
        </w:rPr>
      </w:pPr>
    </w:p>
    <w:p w14:paraId="2AB90106" w14:textId="77777777" w:rsidR="00E52B97" w:rsidRPr="00E52B97" w:rsidRDefault="00E52B97" w:rsidP="00E52B97">
      <w:pPr>
        <w:widowControl/>
        <w:autoSpaceDE/>
        <w:autoSpaceDN/>
        <w:adjustRightInd/>
        <w:jc w:val="both"/>
        <w:rPr>
          <w:rFonts w:eastAsia="Times New Roman"/>
          <w:sz w:val="20"/>
          <w:szCs w:val="20"/>
        </w:rPr>
      </w:pPr>
    </w:p>
    <w:p w14:paraId="16691F1F" w14:textId="77777777" w:rsidR="00E52B97" w:rsidRPr="00E52B97" w:rsidRDefault="00E52B97" w:rsidP="00E52B97">
      <w:pPr>
        <w:widowControl/>
        <w:autoSpaceDE/>
        <w:autoSpaceDN/>
        <w:adjustRightInd/>
        <w:jc w:val="both"/>
        <w:rPr>
          <w:rFonts w:eastAsia="Times New Roman"/>
          <w:sz w:val="20"/>
          <w:szCs w:val="20"/>
        </w:rPr>
      </w:pPr>
    </w:p>
    <w:p w14:paraId="59DB96DE" w14:textId="77777777" w:rsidR="00E52B97" w:rsidRPr="00E52B97" w:rsidRDefault="00E52B97" w:rsidP="00E52B97">
      <w:pPr>
        <w:widowControl/>
        <w:autoSpaceDE/>
        <w:autoSpaceDN/>
        <w:adjustRightInd/>
        <w:jc w:val="both"/>
        <w:rPr>
          <w:rFonts w:eastAsia="Times New Roman"/>
          <w:sz w:val="20"/>
          <w:szCs w:val="20"/>
        </w:rPr>
      </w:pPr>
    </w:p>
    <w:p w14:paraId="58379BBD" w14:textId="77777777" w:rsidR="00E52B97" w:rsidRPr="00E52B97" w:rsidRDefault="00E52B97" w:rsidP="00E52B97">
      <w:pPr>
        <w:widowControl/>
        <w:autoSpaceDE/>
        <w:autoSpaceDN/>
        <w:adjustRightInd/>
        <w:jc w:val="both"/>
        <w:rPr>
          <w:rFonts w:eastAsia="Times New Roman"/>
          <w:sz w:val="20"/>
          <w:szCs w:val="20"/>
        </w:rPr>
      </w:pPr>
    </w:p>
    <w:p w14:paraId="685E7A60" w14:textId="77777777" w:rsidR="00E52B97" w:rsidRPr="00E52B97" w:rsidRDefault="00E52B97" w:rsidP="00E52B97">
      <w:pPr>
        <w:widowControl/>
        <w:autoSpaceDE/>
        <w:autoSpaceDN/>
        <w:adjustRightInd/>
        <w:jc w:val="both"/>
        <w:rPr>
          <w:rFonts w:eastAsia="Times New Roman"/>
          <w:sz w:val="20"/>
          <w:szCs w:val="20"/>
        </w:rPr>
      </w:pPr>
    </w:p>
    <w:p w14:paraId="0B89911E" w14:textId="77777777" w:rsidR="00E52B97" w:rsidRPr="00E52B97" w:rsidRDefault="00E52B97" w:rsidP="00E52B97">
      <w:pPr>
        <w:widowControl/>
        <w:autoSpaceDE/>
        <w:autoSpaceDN/>
        <w:adjustRightInd/>
        <w:jc w:val="both"/>
        <w:rPr>
          <w:rFonts w:eastAsia="Times New Roman"/>
          <w:sz w:val="20"/>
          <w:szCs w:val="20"/>
        </w:rPr>
      </w:pPr>
    </w:p>
    <w:p w14:paraId="3790D004" w14:textId="77777777" w:rsidR="00E52B97" w:rsidRPr="00E52B97" w:rsidRDefault="00E52B97" w:rsidP="00E52B97">
      <w:pPr>
        <w:widowControl/>
        <w:autoSpaceDE/>
        <w:autoSpaceDN/>
        <w:adjustRightInd/>
        <w:jc w:val="both"/>
        <w:rPr>
          <w:rFonts w:eastAsia="Times New Roman"/>
          <w:sz w:val="20"/>
          <w:szCs w:val="20"/>
        </w:rPr>
      </w:pPr>
    </w:p>
    <w:p w14:paraId="4988F20F" w14:textId="77777777" w:rsidR="00E52B97" w:rsidRPr="00E52B97" w:rsidRDefault="00E52B97" w:rsidP="00E52B97">
      <w:pPr>
        <w:widowControl/>
        <w:autoSpaceDE/>
        <w:autoSpaceDN/>
        <w:adjustRightInd/>
        <w:jc w:val="both"/>
        <w:rPr>
          <w:rFonts w:eastAsia="Times New Roman"/>
          <w:sz w:val="20"/>
          <w:szCs w:val="20"/>
        </w:rPr>
      </w:pPr>
    </w:p>
    <w:p w14:paraId="25BB03AA" w14:textId="77777777" w:rsidR="00E52B97" w:rsidRPr="00E52B97" w:rsidRDefault="00E52B97" w:rsidP="00E52B97">
      <w:pPr>
        <w:widowControl/>
        <w:autoSpaceDE/>
        <w:autoSpaceDN/>
        <w:adjustRightInd/>
        <w:jc w:val="both"/>
        <w:rPr>
          <w:rFonts w:eastAsia="Times New Roman"/>
          <w:sz w:val="20"/>
          <w:szCs w:val="20"/>
        </w:rPr>
      </w:pPr>
    </w:p>
    <w:p w14:paraId="12885EE9" w14:textId="77777777" w:rsidR="00E52B97" w:rsidRPr="00E52B97" w:rsidRDefault="00E52B97" w:rsidP="00E52B97">
      <w:pPr>
        <w:widowControl/>
        <w:autoSpaceDE/>
        <w:autoSpaceDN/>
        <w:adjustRightInd/>
        <w:jc w:val="both"/>
        <w:rPr>
          <w:rFonts w:eastAsia="Times New Roman"/>
          <w:sz w:val="20"/>
          <w:szCs w:val="20"/>
        </w:rPr>
      </w:pPr>
    </w:p>
    <w:p w14:paraId="14ADD56F" w14:textId="77777777" w:rsidR="00E52B97" w:rsidRPr="00E52B97" w:rsidRDefault="00E52B97" w:rsidP="00E52B97">
      <w:pPr>
        <w:widowControl/>
        <w:autoSpaceDE/>
        <w:autoSpaceDN/>
        <w:adjustRightInd/>
        <w:jc w:val="both"/>
        <w:rPr>
          <w:rFonts w:eastAsia="Times New Roman"/>
          <w:sz w:val="20"/>
          <w:szCs w:val="20"/>
        </w:rPr>
      </w:pPr>
    </w:p>
    <w:p w14:paraId="6BE1AD0F" w14:textId="77777777" w:rsidR="00E52B97" w:rsidRPr="00E52B97" w:rsidRDefault="00E52B97" w:rsidP="00E52B97">
      <w:pPr>
        <w:widowControl/>
        <w:autoSpaceDE/>
        <w:autoSpaceDN/>
        <w:adjustRightInd/>
        <w:jc w:val="both"/>
        <w:rPr>
          <w:rFonts w:eastAsia="Times New Roman"/>
          <w:sz w:val="20"/>
          <w:szCs w:val="20"/>
        </w:rPr>
      </w:pPr>
    </w:p>
    <w:p w14:paraId="4BB8F8F5" w14:textId="77777777" w:rsidR="00E52B97" w:rsidRPr="00E52B97" w:rsidRDefault="00E52B97" w:rsidP="00E52B97">
      <w:pPr>
        <w:widowControl/>
        <w:autoSpaceDE/>
        <w:autoSpaceDN/>
        <w:adjustRightInd/>
        <w:jc w:val="both"/>
        <w:rPr>
          <w:rFonts w:eastAsia="Times New Roman"/>
          <w:sz w:val="20"/>
          <w:szCs w:val="20"/>
        </w:rPr>
      </w:pPr>
    </w:p>
    <w:p w14:paraId="1233A70C" w14:textId="77777777" w:rsidR="00E52B97" w:rsidRPr="00E52B97" w:rsidRDefault="00E52B97" w:rsidP="00E52B97">
      <w:pPr>
        <w:widowControl/>
        <w:autoSpaceDE/>
        <w:autoSpaceDN/>
        <w:adjustRightInd/>
        <w:jc w:val="both"/>
        <w:rPr>
          <w:rFonts w:eastAsia="Times New Roman"/>
          <w:sz w:val="20"/>
          <w:szCs w:val="20"/>
        </w:rPr>
      </w:pPr>
    </w:p>
    <w:p w14:paraId="629C3B3E" w14:textId="77777777" w:rsidR="00E52B97" w:rsidRPr="00E52B97" w:rsidRDefault="00E52B97" w:rsidP="00E52B97">
      <w:pPr>
        <w:widowControl/>
        <w:autoSpaceDE/>
        <w:autoSpaceDN/>
        <w:adjustRightInd/>
        <w:rPr>
          <w:rFonts w:eastAsia="Times New Roman"/>
          <w:sz w:val="20"/>
          <w:szCs w:val="20"/>
        </w:rPr>
      </w:pPr>
      <w:r w:rsidRPr="00E52B97">
        <w:rPr>
          <w:rFonts w:eastAsia="Times New Roman"/>
          <w:sz w:val="20"/>
          <w:szCs w:val="20"/>
        </w:rPr>
        <w:t>KLASA: 406-01/19-03/30</w:t>
      </w:r>
    </w:p>
    <w:p w14:paraId="1E99A918" w14:textId="77777777" w:rsidR="00E52B97" w:rsidRPr="00E52B97" w:rsidRDefault="00E52B97" w:rsidP="00E52B97">
      <w:pPr>
        <w:widowControl/>
        <w:autoSpaceDE/>
        <w:autoSpaceDN/>
        <w:adjustRightInd/>
        <w:rPr>
          <w:rFonts w:eastAsia="Times New Roman"/>
          <w:sz w:val="20"/>
          <w:szCs w:val="20"/>
        </w:rPr>
      </w:pPr>
      <w:r w:rsidRPr="00E52B97">
        <w:rPr>
          <w:rFonts w:eastAsia="Times New Roman"/>
          <w:sz w:val="20"/>
          <w:szCs w:val="20"/>
        </w:rPr>
        <w:t>URBROJ: 2170-02-04/3-19-2</w:t>
      </w:r>
    </w:p>
    <w:p w14:paraId="07F8C2F5" w14:textId="77777777" w:rsidR="00E52B97" w:rsidRPr="00E52B97" w:rsidRDefault="00E52B97" w:rsidP="00E52B97">
      <w:pPr>
        <w:widowControl/>
        <w:autoSpaceDE/>
        <w:autoSpaceDN/>
        <w:adjustRightInd/>
        <w:rPr>
          <w:rFonts w:eastAsia="Times New Roman"/>
          <w:sz w:val="20"/>
          <w:szCs w:val="20"/>
        </w:rPr>
      </w:pPr>
      <w:r w:rsidRPr="00E52B97">
        <w:rPr>
          <w:rFonts w:eastAsia="Times New Roman"/>
          <w:sz w:val="20"/>
          <w:szCs w:val="20"/>
        </w:rPr>
        <w:t>Bakar, 29. studenoga 2019. godine</w:t>
      </w:r>
    </w:p>
    <w:p w14:paraId="6D5BDE2F" w14:textId="77777777" w:rsidR="00E52B97" w:rsidRPr="00E52B97" w:rsidRDefault="00E52B97" w:rsidP="00E52B97">
      <w:pPr>
        <w:widowControl/>
        <w:numPr>
          <w:ilvl w:val="0"/>
          <w:numId w:val="1"/>
        </w:numPr>
        <w:autoSpaceDE/>
        <w:autoSpaceDN/>
        <w:adjustRightInd/>
        <w:rPr>
          <w:rFonts w:eastAsia="Times New Roman"/>
          <w:sz w:val="20"/>
          <w:szCs w:val="20"/>
        </w:rPr>
      </w:pPr>
      <w:r w:rsidRPr="00E52B97">
        <w:rPr>
          <w:rFonts w:eastAsia="Times New Roman"/>
          <w:sz w:val="20"/>
          <w:szCs w:val="20"/>
        </w:rPr>
        <w:br w:type="page"/>
      </w:r>
      <w:r w:rsidRPr="00E52B97">
        <w:rPr>
          <w:rFonts w:eastAsia="Times New Roman"/>
          <w:b/>
          <w:sz w:val="20"/>
          <w:szCs w:val="20"/>
        </w:rPr>
        <w:lastRenderedPageBreak/>
        <w:t>OPĆI PODACI:</w:t>
      </w:r>
    </w:p>
    <w:p w14:paraId="78679F37" w14:textId="77777777" w:rsidR="00E52B97" w:rsidRPr="00E52B97" w:rsidRDefault="00E52B97" w:rsidP="00E52B97">
      <w:pPr>
        <w:widowControl/>
        <w:autoSpaceDE/>
        <w:autoSpaceDN/>
        <w:adjustRightInd/>
        <w:rPr>
          <w:rFonts w:eastAsia="Times New Roman"/>
          <w:sz w:val="20"/>
          <w:szCs w:val="20"/>
        </w:rPr>
      </w:pPr>
    </w:p>
    <w:p w14:paraId="3A5401C8" w14:textId="77777777" w:rsidR="00E52B97" w:rsidRPr="00E52B97" w:rsidRDefault="00E52B97" w:rsidP="00E52B97">
      <w:pPr>
        <w:widowControl/>
        <w:numPr>
          <w:ilvl w:val="1"/>
          <w:numId w:val="1"/>
        </w:numPr>
        <w:autoSpaceDE/>
        <w:autoSpaceDN/>
        <w:adjustRightInd/>
        <w:ind w:left="426" w:hanging="66"/>
        <w:contextualSpacing/>
        <w:rPr>
          <w:rFonts w:eastAsia="Times New Roman"/>
          <w:sz w:val="20"/>
          <w:szCs w:val="20"/>
        </w:rPr>
      </w:pPr>
      <w:r w:rsidRPr="00E52B97">
        <w:rPr>
          <w:rFonts w:eastAsia="Times New Roman"/>
          <w:b/>
          <w:sz w:val="20"/>
          <w:szCs w:val="20"/>
        </w:rPr>
        <w:t>Opći podaci o naručitelju</w:t>
      </w:r>
      <w:r w:rsidRPr="00E52B97">
        <w:rPr>
          <w:rFonts w:eastAsia="Times New Roman"/>
          <w:sz w:val="20"/>
          <w:szCs w:val="20"/>
        </w:rPr>
        <w:t>:</w:t>
      </w:r>
    </w:p>
    <w:p w14:paraId="43D538C9" w14:textId="77777777" w:rsidR="00E52B97" w:rsidRPr="00E52B97" w:rsidRDefault="00E52B97" w:rsidP="00E52B97">
      <w:pPr>
        <w:widowControl/>
        <w:autoSpaceDE/>
        <w:autoSpaceDN/>
        <w:adjustRightInd/>
        <w:ind w:firstLine="708"/>
        <w:rPr>
          <w:rFonts w:eastAsia="Times New Roman"/>
          <w:sz w:val="20"/>
          <w:szCs w:val="20"/>
        </w:rPr>
      </w:pPr>
      <w:r w:rsidRPr="00E52B97">
        <w:rPr>
          <w:rFonts w:eastAsia="Times New Roman"/>
          <w:sz w:val="20"/>
          <w:szCs w:val="20"/>
        </w:rPr>
        <w:t>GRAD BAKAR, Primorje 39, 51 222 Bakar,</w:t>
      </w:r>
    </w:p>
    <w:p w14:paraId="65F05CC5" w14:textId="77777777" w:rsidR="00E52B97" w:rsidRPr="00E52B97" w:rsidRDefault="00E52B97" w:rsidP="00E52B97">
      <w:pPr>
        <w:widowControl/>
        <w:autoSpaceDE/>
        <w:autoSpaceDN/>
        <w:adjustRightInd/>
        <w:ind w:left="708" w:firstLine="1"/>
        <w:rPr>
          <w:rFonts w:eastAsia="Times New Roman"/>
          <w:sz w:val="20"/>
          <w:szCs w:val="20"/>
        </w:rPr>
      </w:pPr>
      <w:r w:rsidRPr="00E52B97">
        <w:rPr>
          <w:rFonts w:eastAsia="Times New Roman"/>
          <w:sz w:val="20"/>
          <w:szCs w:val="20"/>
        </w:rPr>
        <w:t>MB: 2562235</w:t>
      </w:r>
    </w:p>
    <w:p w14:paraId="5123E508" w14:textId="77777777" w:rsidR="00E52B97" w:rsidRPr="00E52B97" w:rsidRDefault="00E52B97" w:rsidP="00E52B97">
      <w:pPr>
        <w:widowControl/>
        <w:autoSpaceDE/>
        <w:autoSpaceDN/>
        <w:adjustRightInd/>
        <w:ind w:left="708" w:firstLine="1"/>
        <w:rPr>
          <w:rFonts w:eastAsia="Times New Roman"/>
          <w:sz w:val="20"/>
          <w:szCs w:val="20"/>
        </w:rPr>
      </w:pPr>
      <w:r w:rsidRPr="00E52B97">
        <w:rPr>
          <w:rFonts w:eastAsia="Times New Roman"/>
          <w:sz w:val="20"/>
          <w:szCs w:val="20"/>
        </w:rPr>
        <w:t>OIB: 31708325678</w:t>
      </w:r>
    </w:p>
    <w:p w14:paraId="69163A39" w14:textId="77777777" w:rsidR="00E52B97" w:rsidRPr="00E52B97" w:rsidRDefault="00E52B97" w:rsidP="00E52B97">
      <w:pPr>
        <w:widowControl/>
        <w:autoSpaceDE/>
        <w:autoSpaceDN/>
        <w:adjustRightInd/>
        <w:ind w:left="708" w:firstLine="1"/>
        <w:rPr>
          <w:rFonts w:eastAsia="Times New Roman"/>
          <w:sz w:val="20"/>
          <w:szCs w:val="20"/>
        </w:rPr>
      </w:pPr>
      <w:r w:rsidRPr="00E52B97">
        <w:rPr>
          <w:rFonts w:eastAsia="Times New Roman"/>
          <w:sz w:val="20"/>
          <w:szCs w:val="20"/>
        </w:rPr>
        <w:t>Broj telefona: 051/455-710</w:t>
      </w:r>
    </w:p>
    <w:p w14:paraId="14C48024" w14:textId="77777777" w:rsidR="00E52B97" w:rsidRPr="00E52B97" w:rsidRDefault="00E52B97" w:rsidP="00E52B97">
      <w:pPr>
        <w:widowControl/>
        <w:autoSpaceDE/>
        <w:autoSpaceDN/>
        <w:adjustRightInd/>
        <w:ind w:left="708" w:firstLine="1"/>
        <w:rPr>
          <w:rFonts w:eastAsia="Times New Roman"/>
          <w:sz w:val="20"/>
          <w:szCs w:val="20"/>
        </w:rPr>
      </w:pPr>
      <w:r w:rsidRPr="00E52B97">
        <w:rPr>
          <w:rFonts w:eastAsia="Times New Roman"/>
          <w:sz w:val="20"/>
          <w:szCs w:val="20"/>
        </w:rPr>
        <w:t>Broj telefaksa: 051/455-741</w:t>
      </w:r>
    </w:p>
    <w:p w14:paraId="517499FA" w14:textId="77777777" w:rsidR="00E52B97" w:rsidRPr="00E52B97" w:rsidRDefault="00E52B97" w:rsidP="00E52B97">
      <w:pPr>
        <w:widowControl/>
        <w:autoSpaceDE/>
        <w:autoSpaceDN/>
        <w:adjustRightInd/>
        <w:ind w:left="708" w:firstLine="1"/>
        <w:rPr>
          <w:rFonts w:eastAsia="Times New Roman"/>
          <w:sz w:val="20"/>
          <w:szCs w:val="20"/>
          <w:u w:val="single"/>
        </w:rPr>
      </w:pPr>
      <w:r w:rsidRPr="00E52B97">
        <w:rPr>
          <w:rFonts w:eastAsia="Times New Roman"/>
          <w:sz w:val="20"/>
          <w:szCs w:val="20"/>
        </w:rPr>
        <w:t xml:space="preserve">Internetska adresa: </w:t>
      </w:r>
      <w:hyperlink r:id="rId7" w:history="1">
        <w:r w:rsidRPr="00E52B97">
          <w:rPr>
            <w:rFonts w:eastAsia="Times New Roman"/>
            <w:sz w:val="20"/>
            <w:szCs w:val="20"/>
            <w:u w:val="single"/>
          </w:rPr>
          <w:t>www.bakar.hr</w:t>
        </w:r>
      </w:hyperlink>
    </w:p>
    <w:p w14:paraId="0143EECE" w14:textId="77777777" w:rsidR="00E52B97" w:rsidRPr="00E52B97" w:rsidRDefault="00E52B97" w:rsidP="00E52B97">
      <w:pPr>
        <w:widowControl/>
        <w:autoSpaceDE/>
        <w:autoSpaceDN/>
        <w:adjustRightInd/>
        <w:ind w:firstLine="709"/>
        <w:jc w:val="both"/>
        <w:rPr>
          <w:rFonts w:eastAsia="Times New Roman"/>
          <w:sz w:val="20"/>
          <w:szCs w:val="20"/>
        </w:rPr>
      </w:pPr>
      <w:r w:rsidRPr="00E52B97">
        <w:rPr>
          <w:rFonts w:eastAsia="Times New Roman"/>
          <w:sz w:val="20"/>
          <w:szCs w:val="20"/>
        </w:rPr>
        <w:t xml:space="preserve">Adresa elektronske pošte: </w:t>
      </w:r>
      <w:hyperlink r:id="rId8" w:history="1">
        <w:r w:rsidRPr="00E52B97">
          <w:rPr>
            <w:rFonts w:eastAsia="Times New Roman"/>
            <w:sz w:val="20"/>
            <w:szCs w:val="20"/>
            <w:u w:val="single"/>
          </w:rPr>
          <w:t>pisarnica@bakar.hr</w:t>
        </w:r>
      </w:hyperlink>
    </w:p>
    <w:p w14:paraId="262D064A" w14:textId="77777777" w:rsidR="00E52B97" w:rsidRPr="00E52B97" w:rsidRDefault="00E52B97" w:rsidP="00E52B97">
      <w:pPr>
        <w:widowControl/>
        <w:autoSpaceDE/>
        <w:autoSpaceDN/>
        <w:adjustRightInd/>
        <w:ind w:firstLine="708"/>
        <w:rPr>
          <w:rFonts w:eastAsia="Times New Roman"/>
          <w:sz w:val="20"/>
          <w:szCs w:val="20"/>
        </w:rPr>
      </w:pPr>
    </w:p>
    <w:p w14:paraId="28571A3B" w14:textId="77777777" w:rsidR="00E52B97" w:rsidRPr="00E52B97" w:rsidRDefault="00E52B97" w:rsidP="00E52B97">
      <w:pPr>
        <w:widowControl/>
        <w:numPr>
          <w:ilvl w:val="1"/>
          <w:numId w:val="1"/>
        </w:numPr>
        <w:autoSpaceDE/>
        <w:autoSpaceDN/>
        <w:adjustRightInd/>
        <w:contextualSpacing/>
        <w:jc w:val="both"/>
        <w:rPr>
          <w:rFonts w:eastAsia="Times New Roman"/>
          <w:sz w:val="20"/>
          <w:szCs w:val="20"/>
        </w:rPr>
      </w:pPr>
      <w:r w:rsidRPr="00E52B97">
        <w:rPr>
          <w:rFonts w:eastAsia="Times New Roman"/>
          <w:b/>
          <w:sz w:val="20"/>
          <w:szCs w:val="20"/>
        </w:rPr>
        <w:t>Osoba zadužena za komunikaciju s ponuditeljima</w:t>
      </w:r>
      <w:r w:rsidRPr="00E52B97">
        <w:rPr>
          <w:rFonts w:eastAsia="Times New Roman"/>
          <w:sz w:val="20"/>
          <w:szCs w:val="20"/>
        </w:rPr>
        <w:t>:</w:t>
      </w:r>
    </w:p>
    <w:p w14:paraId="30960424" w14:textId="77777777" w:rsidR="00E52B97" w:rsidRPr="00E52B97" w:rsidRDefault="00E52B97" w:rsidP="00E52B97">
      <w:pPr>
        <w:widowControl/>
        <w:autoSpaceDE/>
        <w:autoSpaceDN/>
        <w:adjustRightInd/>
        <w:ind w:firstLine="708"/>
        <w:jc w:val="both"/>
        <w:rPr>
          <w:rFonts w:eastAsia="Times New Roman"/>
          <w:b/>
          <w:sz w:val="20"/>
          <w:szCs w:val="20"/>
        </w:rPr>
      </w:pPr>
      <w:r w:rsidRPr="00E52B97">
        <w:rPr>
          <w:rFonts w:eastAsia="Times New Roman"/>
          <w:b/>
          <w:sz w:val="20"/>
          <w:szCs w:val="20"/>
        </w:rPr>
        <w:t>Tehnička pitanja</w:t>
      </w:r>
    </w:p>
    <w:p w14:paraId="0629ABD7" w14:textId="77777777" w:rsidR="00E52B97" w:rsidRPr="00E52B97" w:rsidRDefault="00E52B97" w:rsidP="00E52B97">
      <w:pPr>
        <w:widowControl/>
        <w:autoSpaceDE/>
        <w:autoSpaceDN/>
        <w:adjustRightInd/>
        <w:ind w:firstLine="709"/>
        <w:jc w:val="both"/>
        <w:rPr>
          <w:rFonts w:eastAsia="Times New Roman"/>
          <w:sz w:val="20"/>
          <w:szCs w:val="20"/>
        </w:rPr>
      </w:pPr>
      <w:r w:rsidRPr="00E52B97">
        <w:rPr>
          <w:rFonts w:eastAsia="Times New Roman"/>
          <w:sz w:val="20"/>
          <w:szCs w:val="20"/>
        </w:rPr>
        <w:t>Davor Skočilić, mag.ing.aedif.</w:t>
      </w:r>
    </w:p>
    <w:p w14:paraId="07B20F45" w14:textId="77777777" w:rsidR="00E52B97" w:rsidRPr="00E52B97" w:rsidRDefault="00E52B97" w:rsidP="00E52B97">
      <w:pPr>
        <w:widowControl/>
        <w:autoSpaceDE/>
        <w:autoSpaceDN/>
        <w:adjustRightInd/>
        <w:ind w:firstLine="709"/>
        <w:jc w:val="both"/>
        <w:rPr>
          <w:rFonts w:eastAsia="Times New Roman"/>
          <w:sz w:val="20"/>
          <w:szCs w:val="20"/>
        </w:rPr>
      </w:pPr>
      <w:r w:rsidRPr="00E52B97">
        <w:rPr>
          <w:rFonts w:eastAsia="Times New Roman"/>
          <w:sz w:val="20"/>
          <w:szCs w:val="20"/>
        </w:rPr>
        <w:t>Pročelnik upravnog odjela za urbanizam, komunalni sustav i ekologiju</w:t>
      </w:r>
    </w:p>
    <w:p w14:paraId="55006FB8" w14:textId="77777777" w:rsidR="00E52B97" w:rsidRPr="00E52B97" w:rsidRDefault="00E52B97" w:rsidP="00E52B97">
      <w:pPr>
        <w:widowControl/>
        <w:autoSpaceDE/>
        <w:autoSpaceDN/>
        <w:adjustRightInd/>
        <w:ind w:firstLine="709"/>
        <w:jc w:val="both"/>
        <w:rPr>
          <w:rFonts w:eastAsia="Times New Roman"/>
          <w:sz w:val="20"/>
          <w:szCs w:val="20"/>
        </w:rPr>
      </w:pPr>
      <w:r w:rsidRPr="00E52B97">
        <w:rPr>
          <w:rFonts w:eastAsia="Times New Roman"/>
          <w:sz w:val="20"/>
          <w:szCs w:val="20"/>
        </w:rPr>
        <w:t>Broj telefona: 051/455-755</w:t>
      </w:r>
    </w:p>
    <w:p w14:paraId="0CCAB708" w14:textId="77777777" w:rsidR="00E52B97" w:rsidRPr="00E52B97" w:rsidRDefault="00E52B97" w:rsidP="00E52B97">
      <w:pPr>
        <w:widowControl/>
        <w:autoSpaceDE/>
        <w:autoSpaceDN/>
        <w:adjustRightInd/>
        <w:ind w:firstLine="709"/>
        <w:jc w:val="both"/>
        <w:rPr>
          <w:rFonts w:eastAsia="Times New Roman"/>
          <w:sz w:val="20"/>
          <w:szCs w:val="20"/>
        </w:rPr>
      </w:pPr>
      <w:r w:rsidRPr="00E52B97">
        <w:rPr>
          <w:rFonts w:eastAsia="Times New Roman"/>
          <w:sz w:val="20"/>
          <w:szCs w:val="20"/>
        </w:rPr>
        <w:t>Broj telefaksa: 051/455-741</w:t>
      </w:r>
    </w:p>
    <w:p w14:paraId="57DC6D25" w14:textId="77777777" w:rsidR="00E52B97" w:rsidRPr="00E52B97" w:rsidRDefault="00E52B97" w:rsidP="00E52B97">
      <w:pPr>
        <w:widowControl/>
        <w:autoSpaceDE/>
        <w:autoSpaceDN/>
        <w:adjustRightInd/>
        <w:ind w:firstLine="709"/>
        <w:jc w:val="both"/>
        <w:rPr>
          <w:rFonts w:eastAsia="Times New Roman"/>
          <w:sz w:val="20"/>
          <w:szCs w:val="20"/>
        </w:rPr>
      </w:pPr>
      <w:r w:rsidRPr="00E52B97">
        <w:rPr>
          <w:rFonts w:eastAsia="Times New Roman"/>
          <w:sz w:val="20"/>
          <w:szCs w:val="20"/>
        </w:rPr>
        <w:t xml:space="preserve">Adresa elektronske pošte: </w:t>
      </w:r>
      <w:hyperlink r:id="rId9" w:history="1">
        <w:r w:rsidRPr="00E52B97">
          <w:rPr>
            <w:rFonts w:eastAsia="Times New Roman"/>
            <w:sz w:val="20"/>
            <w:szCs w:val="20"/>
            <w:u w:val="single"/>
          </w:rPr>
          <w:t>davor.skocilic@bakar.hr</w:t>
        </w:r>
      </w:hyperlink>
    </w:p>
    <w:p w14:paraId="3E5409F8" w14:textId="77777777" w:rsidR="00E52B97" w:rsidRPr="00E52B97" w:rsidRDefault="00E52B97" w:rsidP="00E52B97">
      <w:pPr>
        <w:widowControl/>
        <w:autoSpaceDE/>
        <w:autoSpaceDN/>
        <w:adjustRightInd/>
        <w:ind w:firstLine="709"/>
        <w:jc w:val="both"/>
        <w:rPr>
          <w:rFonts w:eastAsia="Times New Roman"/>
          <w:sz w:val="20"/>
          <w:szCs w:val="20"/>
        </w:rPr>
      </w:pPr>
      <w:r w:rsidRPr="00E52B97">
        <w:rPr>
          <w:rFonts w:eastAsia="Times New Roman"/>
          <w:b/>
          <w:sz w:val="20"/>
          <w:szCs w:val="20"/>
        </w:rPr>
        <w:t>Pravna pitanja</w:t>
      </w:r>
    </w:p>
    <w:p w14:paraId="390F4DA7" w14:textId="77777777" w:rsidR="00E52B97" w:rsidRPr="00E52B97" w:rsidRDefault="00E52B97" w:rsidP="00E52B97">
      <w:pPr>
        <w:widowControl/>
        <w:autoSpaceDE/>
        <w:autoSpaceDN/>
        <w:adjustRightInd/>
        <w:ind w:firstLine="709"/>
        <w:jc w:val="both"/>
        <w:rPr>
          <w:rFonts w:eastAsia="Times New Roman"/>
          <w:sz w:val="20"/>
          <w:szCs w:val="20"/>
        </w:rPr>
      </w:pPr>
      <w:r w:rsidRPr="00E52B97">
        <w:rPr>
          <w:rFonts w:eastAsia="Times New Roman"/>
          <w:sz w:val="20"/>
          <w:szCs w:val="20"/>
        </w:rPr>
        <w:t>Davor Vidas, dipl.iur.</w:t>
      </w:r>
    </w:p>
    <w:p w14:paraId="1B22E25A" w14:textId="77777777" w:rsidR="00E52B97" w:rsidRPr="00E52B97" w:rsidRDefault="00E52B97" w:rsidP="00E52B97">
      <w:pPr>
        <w:widowControl/>
        <w:autoSpaceDE/>
        <w:autoSpaceDN/>
        <w:adjustRightInd/>
        <w:ind w:firstLine="709"/>
        <w:jc w:val="both"/>
        <w:rPr>
          <w:rFonts w:eastAsia="Times New Roman"/>
          <w:sz w:val="20"/>
          <w:szCs w:val="20"/>
        </w:rPr>
      </w:pPr>
      <w:r w:rsidRPr="00E52B97">
        <w:rPr>
          <w:rFonts w:eastAsia="Times New Roman"/>
          <w:sz w:val="20"/>
          <w:szCs w:val="20"/>
        </w:rPr>
        <w:t>Viši stručni suradnik za pravne poslove i javnu nabavu</w:t>
      </w:r>
    </w:p>
    <w:p w14:paraId="245252A4" w14:textId="77777777" w:rsidR="00E52B97" w:rsidRPr="00E52B97" w:rsidRDefault="00E52B97" w:rsidP="00E52B97">
      <w:pPr>
        <w:widowControl/>
        <w:autoSpaceDE/>
        <w:autoSpaceDN/>
        <w:adjustRightInd/>
        <w:ind w:firstLine="709"/>
        <w:jc w:val="both"/>
        <w:rPr>
          <w:rFonts w:eastAsia="Times New Roman"/>
          <w:sz w:val="20"/>
          <w:szCs w:val="20"/>
        </w:rPr>
      </w:pPr>
      <w:r w:rsidRPr="00E52B97">
        <w:rPr>
          <w:rFonts w:eastAsia="Times New Roman"/>
          <w:sz w:val="20"/>
          <w:szCs w:val="20"/>
        </w:rPr>
        <w:t>Broj telefona: 051/455-748</w:t>
      </w:r>
    </w:p>
    <w:p w14:paraId="05391D0C" w14:textId="77777777" w:rsidR="00E52B97" w:rsidRPr="00E52B97" w:rsidRDefault="00E52B97" w:rsidP="00E52B97">
      <w:pPr>
        <w:widowControl/>
        <w:autoSpaceDE/>
        <w:autoSpaceDN/>
        <w:adjustRightInd/>
        <w:ind w:firstLine="709"/>
        <w:jc w:val="both"/>
        <w:rPr>
          <w:rFonts w:eastAsia="Times New Roman"/>
          <w:sz w:val="20"/>
          <w:szCs w:val="20"/>
        </w:rPr>
      </w:pPr>
      <w:r w:rsidRPr="00E52B97">
        <w:rPr>
          <w:rFonts w:eastAsia="Times New Roman"/>
          <w:sz w:val="20"/>
          <w:szCs w:val="20"/>
        </w:rPr>
        <w:t xml:space="preserve">Adresa elektronske pošte: </w:t>
      </w:r>
      <w:hyperlink r:id="rId10" w:history="1">
        <w:r w:rsidRPr="00E52B97">
          <w:rPr>
            <w:rFonts w:eastAsia="Times New Roman"/>
            <w:sz w:val="20"/>
            <w:szCs w:val="20"/>
            <w:u w:val="single"/>
          </w:rPr>
          <w:t>davor.vidas@bakar.hr</w:t>
        </w:r>
      </w:hyperlink>
    </w:p>
    <w:p w14:paraId="7B1C0310" w14:textId="77777777" w:rsidR="00E52B97" w:rsidRPr="00E52B97" w:rsidRDefault="00E52B97" w:rsidP="00E52B97">
      <w:pPr>
        <w:widowControl/>
        <w:autoSpaceDE/>
        <w:autoSpaceDN/>
        <w:adjustRightInd/>
        <w:jc w:val="both"/>
        <w:rPr>
          <w:rFonts w:eastAsia="Times New Roman"/>
          <w:sz w:val="20"/>
          <w:szCs w:val="20"/>
        </w:rPr>
      </w:pPr>
    </w:p>
    <w:p w14:paraId="7CAE755E" w14:textId="77777777" w:rsidR="00E52B97" w:rsidRPr="00E52B97" w:rsidRDefault="00E52B97" w:rsidP="00E52B97">
      <w:pPr>
        <w:widowControl/>
        <w:numPr>
          <w:ilvl w:val="1"/>
          <w:numId w:val="1"/>
        </w:numPr>
        <w:autoSpaceDE/>
        <w:autoSpaceDN/>
        <w:adjustRightInd/>
        <w:contextualSpacing/>
        <w:jc w:val="both"/>
        <w:rPr>
          <w:rFonts w:eastAsia="Times New Roman"/>
          <w:sz w:val="20"/>
          <w:szCs w:val="20"/>
        </w:rPr>
      </w:pPr>
      <w:r w:rsidRPr="00E52B97">
        <w:rPr>
          <w:rFonts w:eastAsia="Times New Roman"/>
          <w:b/>
          <w:sz w:val="20"/>
          <w:szCs w:val="20"/>
        </w:rPr>
        <w:t>Vrsta postupka nabave</w:t>
      </w:r>
      <w:r w:rsidRPr="00E52B97">
        <w:rPr>
          <w:rFonts w:eastAsia="Times New Roman"/>
          <w:sz w:val="20"/>
          <w:szCs w:val="20"/>
        </w:rPr>
        <w:t>: Jednostavna nabava</w:t>
      </w:r>
    </w:p>
    <w:p w14:paraId="4BD9A164" w14:textId="77777777" w:rsidR="00E52B97" w:rsidRPr="00E52B97" w:rsidRDefault="00E52B97" w:rsidP="00E52B97">
      <w:pPr>
        <w:widowControl/>
        <w:autoSpaceDE/>
        <w:autoSpaceDN/>
        <w:adjustRightInd/>
        <w:jc w:val="both"/>
        <w:rPr>
          <w:rFonts w:eastAsia="Times New Roman"/>
          <w:sz w:val="20"/>
          <w:szCs w:val="20"/>
        </w:rPr>
      </w:pPr>
    </w:p>
    <w:p w14:paraId="7711581C" w14:textId="77777777" w:rsidR="00E52B97" w:rsidRPr="00E52B97" w:rsidRDefault="00E52B97" w:rsidP="00E52B97">
      <w:pPr>
        <w:widowControl/>
        <w:numPr>
          <w:ilvl w:val="1"/>
          <w:numId w:val="1"/>
        </w:numPr>
        <w:autoSpaceDE/>
        <w:autoSpaceDN/>
        <w:adjustRightInd/>
        <w:contextualSpacing/>
        <w:jc w:val="both"/>
        <w:rPr>
          <w:rFonts w:eastAsia="Times New Roman"/>
          <w:b/>
          <w:sz w:val="20"/>
          <w:szCs w:val="20"/>
        </w:rPr>
      </w:pPr>
      <w:r w:rsidRPr="00E52B97">
        <w:rPr>
          <w:rFonts w:eastAsia="Times New Roman"/>
          <w:b/>
          <w:sz w:val="20"/>
          <w:szCs w:val="20"/>
        </w:rPr>
        <w:t>Procijenjena vrijednost nabave:</w:t>
      </w:r>
    </w:p>
    <w:p w14:paraId="6F6E21C1" w14:textId="77777777" w:rsidR="00E52B97" w:rsidRPr="00E52B97" w:rsidRDefault="00E52B97" w:rsidP="00E52B97">
      <w:pPr>
        <w:widowControl/>
        <w:autoSpaceDE/>
        <w:autoSpaceDN/>
        <w:adjustRightInd/>
        <w:ind w:left="709"/>
        <w:contextualSpacing/>
        <w:jc w:val="both"/>
        <w:rPr>
          <w:rFonts w:eastAsia="Times New Roman"/>
          <w:sz w:val="20"/>
          <w:szCs w:val="20"/>
        </w:rPr>
      </w:pPr>
      <w:r w:rsidRPr="00E52B97">
        <w:rPr>
          <w:rFonts w:eastAsia="Times New Roman"/>
          <w:sz w:val="20"/>
          <w:szCs w:val="20"/>
        </w:rPr>
        <w:t>Procijenjena vrijednost nabave temeljena je na ukupnom iznosu, bez poreza na dodanu vrijednost i iznosi 365.000,00 kn</w:t>
      </w:r>
    </w:p>
    <w:p w14:paraId="6F11E56B" w14:textId="77777777" w:rsidR="00E52B97" w:rsidRPr="00E52B97" w:rsidRDefault="00E52B97" w:rsidP="00E52B97">
      <w:pPr>
        <w:widowControl/>
        <w:autoSpaceDE/>
        <w:autoSpaceDN/>
        <w:adjustRightInd/>
        <w:jc w:val="both"/>
        <w:rPr>
          <w:rFonts w:eastAsia="Times New Roman"/>
          <w:sz w:val="20"/>
          <w:szCs w:val="20"/>
        </w:rPr>
      </w:pPr>
    </w:p>
    <w:p w14:paraId="1C9B20E6" w14:textId="77777777" w:rsidR="00E52B97" w:rsidRPr="00E52B97" w:rsidRDefault="00E52B97" w:rsidP="00E52B97">
      <w:pPr>
        <w:widowControl/>
        <w:numPr>
          <w:ilvl w:val="1"/>
          <w:numId w:val="1"/>
        </w:numPr>
        <w:autoSpaceDE/>
        <w:autoSpaceDN/>
        <w:adjustRightInd/>
        <w:contextualSpacing/>
        <w:jc w:val="both"/>
        <w:rPr>
          <w:rFonts w:eastAsia="Times New Roman"/>
          <w:sz w:val="20"/>
          <w:szCs w:val="20"/>
        </w:rPr>
      </w:pPr>
      <w:r w:rsidRPr="00E52B97">
        <w:rPr>
          <w:rFonts w:eastAsia="Times New Roman"/>
          <w:b/>
          <w:sz w:val="20"/>
          <w:szCs w:val="20"/>
        </w:rPr>
        <w:t>Mjesto izvođenja radova</w:t>
      </w:r>
      <w:r w:rsidRPr="00E52B97">
        <w:rPr>
          <w:rFonts w:eastAsia="Times New Roman"/>
          <w:sz w:val="20"/>
          <w:szCs w:val="20"/>
        </w:rPr>
        <w:t>:</w:t>
      </w:r>
    </w:p>
    <w:p w14:paraId="0649E81B" w14:textId="77777777" w:rsidR="00E52B97" w:rsidRPr="00E52B97" w:rsidRDefault="00E52B97" w:rsidP="00E52B97">
      <w:pPr>
        <w:widowControl/>
        <w:autoSpaceDE/>
        <w:autoSpaceDN/>
        <w:adjustRightInd/>
        <w:ind w:left="709"/>
        <w:contextualSpacing/>
        <w:jc w:val="both"/>
        <w:rPr>
          <w:rFonts w:eastAsia="Times New Roman"/>
          <w:sz w:val="20"/>
          <w:szCs w:val="20"/>
        </w:rPr>
      </w:pPr>
      <w:r w:rsidRPr="00E52B97">
        <w:rPr>
          <w:rFonts w:eastAsia="Times New Roman"/>
          <w:sz w:val="20"/>
          <w:szCs w:val="20"/>
        </w:rPr>
        <w:t>Objekt NK Naprijed, Hreljin.</w:t>
      </w:r>
    </w:p>
    <w:p w14:paraId="5C5A1166" w14:textId="77777777" w:rsidR="00E52B97" w:rsidRPr="00E52B97" w:rsidRDefault="00E52B97" w:rsidP="00E52B97">
      <w:pPr>
        <w:widowControl/>
        <w:autoSpaceDE/>
        <w:autoSpaceDN/>
        <w:adjustRightInd/>
        <w:jc w:val="both"/>
        <w:rPr>
          <w:rFonts w:eastAsia="Times New Roman"/>
          <w:sz w:val="20"/>
          <w:szCs w:val="20"/>
        </w:rPr>
      </w:pPr>
    </w:p>
    <w:p w14:paraId="065A5BBC" w14:textId="77777777" w:rsidR="00E52B97" w:rsidRPr="00E52B97" w:rsidRDefault="00E52B97" w:rsidP="00E52B97">
      <w:pPr>
        <w:widowControl/>
        <w:numPr>
          <w:ilvl w:val="0"/>
          <w:numId w:val="1"/>
        </w:numPr>
        <w:autoSpaceDE/>
        <w:autoSpaceDN/>
        <w:adjustRightInd/>
        <w:contextualSpacing/>
        <w:jc w:val="both"/>
        <w:rPr>
          <w:rFonts w:eastAsia="Times New Roman"/>
          <w:sz w:val="20"/>
          <w:szCs w:val="20"/>
        </w:rPr>
      </w:pPr>
      <w:r w:rsidRPr="00E52B97">
        <w:rPr>
          <w:rFonts w:eastAsia="Times New Roman"/>
          <w:b/>
          <w:sz w:val="20"/>
          <w:szCs w:val="20"/>
        </w:rPr>
        <w:t>PODACI O PREDMETU NABAVE</w:t>
      </w:r>
      <w:r w:rsidRPr="00E52B97">
        <w:rPr>
          <w:rFonts w:eastAsia="Times New Roman"/>
          <w:sz w:val="20"/>
          <w:szCs w:val="20"/>
        </w:rPr>
        <w:t>:</w:t>
      </w:r>
    </w:p>
    <w:p w14:paraId="537E016E" w14:textId="77777777" w:rsidR="00E52B97" w:rsidRPr="00E52B97" w:rsidRDefault="00E52B97" w:rsidP="00E52B97">
      <w:pPr>
        <w:widowControl/>
        <w:numPr>
          <w:ilvl w:val="1"/>
          <w:numId w:val="1"/>
        </w:numPr>
        <w:autoSpaceDE/>
        <w:autoSpaceDN/>
        <w:adjustRightInd/>
        <w:contextualSpacing/>
        <w:jc w:val="both"/>
        <w:rPr>
          <w:rFonts w:eastAsia="Times New Roman"/>
          <w:b/>
          <w:sz w:val="20"/>
          <w:szCs w:val="20"/>
        </w:rPr>
      </w:pPr>
      <w:r w:rsidRPr="00E52B97">
        <w:rPr>
          <w:rFonts w:eastAsia="Times New Roman"/>
          <w:b/>
          <w:sz w:val="20"/>
          <w:szCs w:val="20"/>
        </w:rPr>
        <w:t>Opis predmeta nabave:</w:t>
      </w:r>
    </w:p>
    <w:p w14:paraId="2409B367" w14:textId="77777777" w:rsidR="00E52B97" w:rsidRPr="00E52B97" w:rsidRDefault="00E52B97" w:rsidP="00E52B97">
      <w:pPr>
        <w:widowControl/>
        <w:autoSpaceDE/>
        <w:autoSpaceDN/>
        <w:adjustRightInd/>
        <w:spacing w:after="200" w:line="276" w:lineRule="auto"/>
        <w:ind w:left="709"/>
        <w:contextualSpacing/>
        <w:jc w:val="both"/>
        <w:rPr>
          <w:rFonts w:eastAsia="Times New Roman"/>
          <w:sz w:val="20"/>
          <w:szCs w:val="20"/>
        </w:rPr>
      </w:pPr>
      <w:r w:rsidRPr="00E52B97">
        <w:rPr>
          <w:rFonts w:eastAsia="Times New Roman"/>
          <w:sz w:val="20"/>
          <w:szCs w:val="20"/>
        </w:rPr>
        <w:t>Predmet nabave je izvođenje radova na sanaciji krovišta na objektu uz nogometno igralište NK Naprijed Hreljin sukladno količinama navedenim u troškovniku izvođenja radova.</w:t>
      </w:r>
    </w:p>
    <w:p w14:paraId="2334331D" w14:textId="77777777" w:rsidR="00E52B97" w:rsidRPr="00E52B97" w:rsidRDefault="00E52B97" w:rsidP="00E52B97">
      <w:pPr>
        <w:widowControl/>
        <w:autoSpaceDE/>
        <w:autoSpaceDN/>
        <w:adjustRightInd/>
        <w:spacing w:after="200" w:line="276" w:lineRule="auto"/>
        <w:ind w:left="720"/>
        <w:contextualSpacing/>
        <w:rPr>
          <w:rFonts w:eastAsia="Times New Roman"/>
          <w:sz w:val="20"/>
          <w:szCs w:val="20"/>
        </w:rPr>
      </w:pPr>
    </w:p>
    <w:p w14:paraId="249997F5" w14:textId="77777777" w:rsidR="00E52B97" w:rsidRPr="00E52B97" w:rsidRDefault="00E52B97" w:rsidP="00E52B97">
      <w:pPr>
        <w:widowControl/>
        <w:numPr>
          <w:ilvl w:val="1"/>
          <w:numId w:val="1"/>
        </w:numPr>
        <w:autoSpaceDE/>
        <w:autoSpaceDN/>
        <w:adjustRightInd/>
        <w:contextualSpacing/>
        <w:jc w:val="both"/>
        <w:rPr>
          <w:rFonts w:eastAsia="Times New Roman"/>
          <w:b/>
          <w:sz w:val="20"/>
          <w:szCs w:val="20"/>
        </w:rPr>
      </w:pPr>
      <w:r w:rsidRPr="00E52B97">
        <w:rPr>
          <w:rFonts w:eastAsia="Times New Roman"/>
          <w:b/>
          <w:sz w:val="20"/>
          <w:szCs w:val="20"/>
        </w:rPr>
        <w:t>Rok izvršenja usluge:</w:t>
      </w:r>
    </w:p>
    <w:p w14:paraId="3367633A" w14:textId="77777777" w:rsidR="00E52B97" w:rsidRPr="00E52B97" w:rsidRDefault="00E52B97" w:rsidP="00E52B97">
      <w:pPr>
        <w:widowControl/>
        <w:autoSpaceDE/>
        <w:autoSpaceDN/>
        <w:adjustRightInd/>
        <w:ind w:left="720"/>
        <w:contextualSpacing/>
        <w:jc w:val="both"/>
        <w:rPr>
          <w:rFonts w:eastAsia="Times New Roman"/>
          <w:sz w:val="20"/>
          <w:szCs w:val="20"/>
        </w:rPr>
      </w:pPr>
      <w:r w:rsidRPr="00E52B97">
        <w:rPr>
          <w:rFonts w:eastAsia="Times New Roman"/>
          <w:sz w:val="20"/>
          <w:szCs w:val="20"/>
        </w:rPr>
        <w:t>60 radnih dana od uvođenja u posao.</w:t>
      </w:r>
    </w:p>
    <w:p w14:paraId="20567E04" w14:textId="77777777" w:rsidR="00E52B97" w:rsidRPr="00E52B97" w:rsidRDefault="00E52B97" w:rsidP="00E52B97">
      <w:pPr>
        <w:widowControl/>
        <w:autoSpaceDE/>
        <w:autoSpaceDN/>
        <w:adjustRightInd/>
        <w:jc w:val="both"/>
        <w:rPr>
          <w:rFonts w:eastAsia="Times New Roman"/>
          <w:sz w:val="20"/>
          <w:szCs w:val="20"/>
        </w:rPr>
      </w:pPr>
    </w:p>
    <w:p w14:paraId="312D200B" w14:textId="77777777" w:rsidR="00E52B97" w:rsidRPr="00E52B97" w:rsidRDefault="00E52B97" w:rsidP="00E52B97">
      <w:pPr>
        <w:widowControl/>
        <w:numPr>
          <w:ilvl w:val="0"/>
          <w:numId w:val="1"/>
        </w:numPr>
        <w:autoSpaceDE/>
        <w:autoSpaceDN/>
        <w:adjustRightInd/>
        <w:contextualSpacing/>
        <w:jc w:val="both"/>
        <w:rPr>
          <w:rFonts w:eastAsia="Times New Roman"/>
          <w:sz w:val="20"/>
          <w:szCs w:val="20"/>
        </w:rPr>
      </w:pPr>
      <w:r w:rsidRPr="00E52B97">
        <w:rPr>
          <w:rFonts w:eastAsia="Times New Roman"/>
          <w:b/>
          <w:sz w:val="20"/>
          <w:szCs w:val="20"/>
        </w:rPr>
        <w:t>RAZLOZI ISKLJUČENJA PONUDITELJA</w:t>
      </w:r>
    </w:p>
    <w:p w14:paraId="2B330F81" w14:textId="77777777" w:rsidR="00E52B97" w:rsidRPr="00E52B97" w:rsidRDefault="00E52B97" w:rsidP="00E52B97">
      <w:pPr>
        <w:widowControl/>
        <w:autoSpaceDE/>
        <w:autoSpaceDN/>
        <w:adjustRightInd/>
        <w:ind w:left="720"/>
        <w:contextualSpacing/>
        <w:jc w:val="both"/>
        <w:rPr>
          <w:rFonts w:eastAsia="Times New Roman"/>
          <w:sz w:val="20"/>
          <w:szCs w:val="20"/>
        </w:rPr>
      </w:pPr>
    </w:p>
    <w:p w14:paraId="60E6829B" w14:textId="77777777" w:rsidR="00E52B97" w:rsidRPr="00E52B97" w:rsidRDefault="00E52B97" w:rsidP="00E52B97">
      <w:pPr>
        <w:widowControl/>
        <w:autoSpaceDE/>
        <w:autoSpaceDN/>
        <w:adjustRightInd/>
        <w:ind w:left="720"/>
        <w:contextualSpacing/>
        <w:jc w:val="both"/>
        <w:rPr>
          <w:rFonts w:eastAsia="Times New Roman"/>
          <w:sz w:val="20"/>
          <w:szCs w:val="20"/>
        </w:rPr>
      </w:pPr>
      <w:r w:rsidRPr="00E52B97">
        <w:rPr>
          <w:rFonts w:eastAsia="Times New Roman"/>
          <w:sz w:val="20"/>
          <w:szCs w:val="20"/>
        </w:rPr>
        <w:t>Naručitelj će isključiti ponuditelja koji je dostavio neprikladan zahtjev za sudjelovanje sukladno Zakonu o javnoj nabavi, kao i ponuditelja koji je počinio težak profesionalni propust u posljednje dvije godine prije započinjanja postupka nabave ili nad kojim je pokrenut postupak likvidacije ili predstečajne nagodbe.</w:t>
      </w:r>
    </w:p>
    <w:p w14:paraId="062D5DBD" w14:textId="77777777" w:rsidR="00E52B97" w:rsidRPr="00E52B97" w:rsidRDefault="00E52B97" w:rsidP="00E52B97">
      <w:pPr>
        <w:widowControl/>
        <w:autoSpaceDE/>
        <w:autoSpaceDN/>
        <w:adjustRightInd/>
        <w:ind w:left="720"/>
        <w:contextualSpacing/>
        <w:jc w:val="both"/>
        <w:rPr>
          <w:rFonts w:eastAsia="Times New Roman"/>
          <w:sz w:val="20"/>
          <w:szCs w:val="20"/>
        </w:rPr>
      </w:pPr>
      <w:r w:rsidRPr="00E52B97">
        <w:rPr>
          <w:rFonts w:eastAsia="Times New Roman"/>
          <w:sz w:val="20"/>
          <w:szCs w:val="20"/>
        </w:rPr>
        <w:t>Naručitelj će isključiti ponuditelja koji ima nepodmirena dugovanja prema naručitelju, kao i ponuditelja koji je s njim u sudskom sporu.</w:t>
      </w:r>
    </w:p>
    <w:p w14:paraId="1571BE94" w14:textId="77777777" w:rsidR="00E52B97" w:rsidRPr="00E52B97" w:rsidRDefault="00E52B97" w:rsidP="00E52B97">
      <w:pPr>
        <w:widowControl/>
        <w:autoSpaceDE/>
        <w:autoSpaceDN/>
        <w:adjustRightInd/>
        <w:ind w:left="720"/>
        <w:contextualSpacing/>
        <w:jc w:val="both"/>
        <w:rPr>
          <w:rFonts w:eastAsia="Times New Roman"/>
          <w:sz w:val="20"/>
          <w:szCs w:val="20"/>
        </w:rPr>
      </w:pPr>
      <w:r w:rsidRPr="00E52B97">
        <w:rPr>
          <w:rFonts w:eastAsia="Times New Roman"/>
          <w:sz w:val="20"/>
          <w:szCs w:val="20"/>
        </w:rPr>
        <w:t>Ponuditelji u svojoj ponudi nisu dužni dostavljati dokaze o nepostojanju razloga isključenja, ali naručitelj zadržava pravo zatražiti predmetne dokaze tijekom pregleda i ocjene ponuda.</w:t>
      </w:r>
    </w:p>
    <w:p w14:paraId="47A8FFF8" w14:textId="77777777" w:rsidR="00E52B97" w:rsidRPr="00E52B97" w:rsidRDefault="00E52B97" w:rsidP="00E52B97">
      <w:pPr>
        <w:widowControl/>
        <w:autoSpaceDE/>
        <w:autoSpaceDN/>
        <w:adjustRightInd/>
        <w:ind w:left="720"/>
        <w:contextualSpacing/>
        <w:jc w:val="both"/>
        <w:rPr>
          <w:rFonts w:eastAsia="Times New Roman"/>
          <w:sz w:val="20"/>
          <w:szCs w:val="20"/>
        </w:rPr>
      </w:pPr>
    </w:p>
    <w:p w14:paraId="39709C85" w14:textId="77777777" w:rsidR="00E52B97" w:rsidRPr="00E52B97" w:rsidRDefault="00E52B97" w:rsidP="00E52B97">
      <w:pPr>
        <w:widowControl/>
        <w:autoSpaceDE/>
        <w:autoSpaceDN/>
        <w:adjustRightInd/>
        <w:ind w:left="720"/>
        <w:contextualSpacing/>
        <w:jc w:val="both"/>
        <w:rPr>
          <w:rFonts w:eastAsia="Times New Roman"/>
          <w:sz w:val="20"/>
          <w:szCs w:val="20"/>
        </w:rPr>
      </w:pPr>
    </w:p>
    <w:p w14:paraId="30316279" w14:textId="77777777" w:rsidR="00E52B97" w:rsidRPr="00E52B97" w:rsidRDefault="00E52B97" w:rsidP="00E52B97">
      <w:pPr>
        <w:widowControl/>
        <w:numPr>
          <w:ilvl w:val="0"/>
          <w:numId w:val="1"/>
        </w:numPr>
        <w:autoSpaceDE/>
        <w:autoSpaceDN/>
        <w:adjustRightInd/>
        <w:spacing w:after="200"/>
        <w:jc w:val="both"/>
        <w:rPr>
          <w:rFonts w:eastAsia="Times New Roman"/>
          <w:b/>
          <w:sz w:val="20"/>
          <w:szCs w:val="20"/>
        </w:rPr>
      </w:pPr>
      <w:r w:rsidRPr="00E52B97">
        <w:rPr>
          <w:rFonts w:eastAsia="Times New Roman"/>
          <w:b/>
          <w:sz w:val="20"/>
          <w:szCs w:val="20"/>
        </w:rPr>
        <w:t>UVJETI SPOSOBNOSTI</w:t>
      </w:r>
    </w:p>
    <w:p w14:paraId="719B92B9" w14:textId="77777777" w:rsidR="00E52B97" w:rsidRPr="00E52B97" w:rsidRDefault="00E52B97" w:rsidP="00E52B97">
      <w:pPr>
        <w:widowControl/>
        <w:autoSpaceDE/>
        <w:autoSpaceDN/>
        <w:adjustRightInd/>
        <w:ind w:left="709"/>
        <w:jc w:val="both"/>
        <w:rPr>
          <w:rFonts w:eastAsia="Times New Roman"/>
          <w:sz w:val="20"/>
          <w:szCs w:val="20"/>
        </w:rPr>
      </w:pPr>
      <w:r w:rsidRPr="00E52B97">
        <w:rPr>
          <w:rFonts w:eastAsia="Times New Roman"/>
          <w:sz w:val="20"/>
          <w:szCs w:val="20"/>
        </w:rPr>
        <w:t>Gospodarski subjekti moraju dokazati pravnu i poslovnu sposobnost, financijsku sposobnost, te tehničku i stručnu sposobnost. U tu svrhu moraju dostaviti slijedeću dokumentaciju:</w:t>
      </w:r>
    </w:p>
    <w:p w14:paraId="7858AA15" w14:textId="77777777" w:rsidR="00E52B97" w:rsidRPr="00E52B97" w:rsidRDefault="00E52B97" w:rsidP="00E52B97">
      <w:pPr>
        <w:widowControl/>
        <w:numPr>
          <w:ilvl w:val="2"/>
          <w:numId w:val="1"/>
        </w:numPr>
        <w:autoSpaceDE/>
        <w:autoSpaceDN/>
        <w:adjustRightInd/>
        <w:spacing w:after="200"/>
        <w:contextualSpacing/>
        <w:jc w:val="both"/>
        <w:rPr>
          <w:rFonts w:eastAsia="Times New Roman"/>
          <w:sz w:val="20"/>
          <w:szCs w:val="20"/>
        </w:rPr>
      </w:pPr>
      <w:r w:rsidRPr="00E52B97">
        <w:rPr>
          <w:rFonts w:eastAsia="Times New Roman"/>
          <w:sz w:val="20"/>
          <w:szCs w:val="20"/>
        </w:rPr>
        <w:t>Izvod iz odgovarajućeg registra kojim dokazuje svoju poslovnu sposobnost u preslici.</w:t>
      </w:r>
    </w:p>
    <w:p w14:paraId="7C81D09A" w14:textId="77777777" w:rsidR="00E52B97" w:rsidRPr="00E52B97" w:rsidRDefault="00E52B97" w:rsidP="00E52B97">
      <w:pPr>
        <w:widowControl/>
        <w:numPr>
          <w:ilvl w:val="2"/>
          <w:numId w:val="1"/>
        </w:numPr>
        <w:autoSpaceDE/>
        <w:autoSpaceDN/>
        <w:adjustRightInd/>
        <w:spacing w:after="200"/>
        <w:contextualSpacing/>
        <w:jc w:val="both"/>
        <w:rPr>
          <w:rFonts w:eastAsia="Times New Roman"/>
          <w:sz w:val="20"/>
          <w:szCs w:val="20"/>
        </w:rPr>
      </w:pPr>
      <w:r w:rsidRPr="00E52B97">
        <w:rPr>
          <w:rFonts w:eastAsia="Calibri"/>
          <w:sz w:val="20"/>
          <w:szCs w:val="20"/>
          <w:lang w:eastAsia="en-US"/>
        </w:rPr>
        <w:t xml:space="preserve">Popis najmanje jednog a najviše tri značajnija ugovora o istim ili sličnim radovima izvršenih u godini u kojoj je započeo predmetni postupak te tijekom 5 godina koje prethode toj godini - ovjeren popis </w:t>
      </w:r>
      <w:r w:rsidRPr="00E52B97">
        <w:rPr>
          <w:rFonts w:eastAsia="Calibri"/>
          <w:sz w:val="20"/>
          <w:szCs w:val="20"/>
          <w:lang w:eastAsia="en-US"/>
        </w:rPr>
        <w:lastRenderedPageBreak/>
        <w:t xml:space="preserve">ugovora s dokazom o uredno izvršenim radovima koji su isti ili slični predmetu nabave ukupne vrijednosti radova jednakoj ili većoj od ponuđene vrijednosti radova bez PDV-a po ovom postupku nabave, sa naznakom: datuma, vrijednosti izvođenih radova po svakom ugovoru, naziva druge ugovorne strane, te priložiti pripadajuću potvrdu o uredno izvršenim ugovorenim radovima.  </w:t>
      </w:r>
    </w:p>
    <w:p w14:paraId="1B2C9038" w14:textId="77777777" w:rsidR="00E52B97" w:rsidRPr="00E52B97" w:rsidRDefault="00E52B97" w:rsidP="00E52B97">
      <w:pPr>
        <w:widowControl/>
        <w:numPr>
          <w:ilvl w:val="2"/>
          <w:numId w:val="1"/>
        </w:numPr>
        <w:autoSpaceDE/>
        <w:autoSpaceDN/>
        <w:adjustRightInd/>
        <w:contextualSpacing/>
        <w:jc w:val="both"/>
        <w:rPr>
          <w:rFonts w:eastAsia="Times New Roman"/>
          <w:sz w:val="20"/>
          <w:szCs w:val="20"/>
        </w:rPr>
      </w:pPr>
      <w:r w:rsidRPr="00E52B97">
        <w:rPr>
          <w:rFonts w:eastAsia="Times New Roman"/>
          <w:sz w:val="20"/>
          <w:szCs w:val="20"/>
        </w:rPr>
        <w:t>Dokaze financijske sposobnosti ponuditelj ne dostavlja uz ponudu već samo na zahtjev naručitelja. Ponuditelj je sposoban ako nema evidentirane naloge za plaćanje za čije izvršenje nema pokriće na računu i nema neprekidnu blokadu računa dulju od 3 (tri) dana u posljednjih 30(trideset) dana od dana početka postupka javne nabave.</w:t>
      </w:r>
      <w:r w:rsidRPr="00E52B97">
        <w:rPr>
          <w:rFonts w:eastAsia="Times New Roman"/>
          <w:b/>
          <w:sz w:val="20"/>
          <w:szCs w:val="20"/>
        </w:rPr>
        <w:t xml:space="preserve"> </w:t>
      </w:r>
    </w:p>
    <w:p w14:paraId="17A579F4" w14:textId="77777777" w:rsidR="00E52B97" w:rsidRPr="00E52B97" w:rsidRDefault="00E52B97" w:rsidP="00E52B97">
      <w:pPr>
        <w:widowControl/>
        <w:autoSpaceDE/>
        <w:autoSpaceDN/>
        <w:adjustRightInd/>
        <w:jc w:val="both"/>
        <w:rPr>
          <w:rFonts w:eastAsia="Times New Roman"/>
          <w:sz w:val="20"/>
          <w:szCs w:val="20"/>
        </w:rPr>
      </w:pPr>
    </w:p>
    <w:p w14:paraId="424455AA" w14:textId="77777777" w:rsidR="00E52B97" w:rsidRPr="00E52B97" w:rsidRDefault="00E52B97" w:rsidP="00E52B97">
      <w:pPr>
        <w:widowControl/>
        <w:autoSpaceDE/>
        <w:autoSpaceDN/>
        <w:adjustRightInd/>
        <w:jc w:val="both"/>
        <w:rPr>
          <w:rFonts w:eastAsia="Times New Roman"/>
          <w:sz w:val="20"/>
          <w:szCs w:val="20"/>
        </w:rPr>
      </w:pPr>
    </w:p>
    <w:p w14:paraId="5297344C" w14:textId="77777777" w:rsidR="00E52B97" w:rsidRPr="00E52B97" w:rsidRDefault="00E52B97" w:rsidP="00E52B97">
      <w:pPr>
        <w:widowControl/>
        <w:numPr>
          <w:ilvl w:val="0"/>
          <w:numId w:val="1"/>
        </w:numPr>
        <w:autoSpaceDE/>
        <w:autoSpaceDN/>
        <w:adjustRightInd/>
        <w:spacing w:after="200"/>
        <w:contextualSpacing/>
        <w:jc w:val="both"/>
        <w:rPr>
          <w:rFonts w:eastAsia="Times New Roman"/>
          <w:b/>
          <w:sz w:val="20"/>
          <w:szCs w:val="20"/>
        </w:rPr>
      </w:pPr>
      <w:r w:rsidRPr="00E52B97">
        <w:rPr>
          <w:rFonts w:eastAsia="Times New Roman"/>
          <w:b/>
          <w:sz w:val="20"/>
          <w:szCs w:val="20"/>
        </w:rPr>
        <w:t>JAMSTVA</w:t>
      </w:r>
    </w:p>
    <w:p w14:paraId="0DBE23C6" w14:textId="77777777" w:rsidR="00E52B97" w:rsidRPr="00E52B97" w:rsidRDefault="00E52B97" w:rsidP="00E52B97">
      <w:pPr>
        <w:widowControl/>
        <w:numPr>
          <w:ilvl w:val="1"/>
          <w:numId w:val="1"/>
        </w:numPr>
        <w:autoSpaceDE/>
        <w:autoSpaceDN/>
        <w:adjustRightInd/>
        <w:spacing w:after="200" w:line="276" w:lineRule="auto"/>
        <w:contextualSpacing/>
        <w:jc w:val="both"/>
        <w:rPr>
          <w:rFonts w:eastAsia="Calibri"/>
          <w:b/>
          <w:sz w:val="20"/>
          <w:szCs w:val="20"/>
          <w:lang w:eastAsia="en-US"/>
        </w:rPr>
      </w:pPr>
      <w:r w:rsidRPr="00E52B97">
        <w:rPr>
          <w:rFonts w:eastAsia="Calibri"/>
          <w:b/>
          <w:sz w:val="20"/>
          <w:szCs w:val="20"/>
          <w:lang w:eastAsia="en-US"/>
        </w:rPr>
        <w:t>Jamstvo za ozbiljnost ponude</w:t>
      </w:r>
    </w:p>
    <w:p w14:paraId="526F2670" w14:textId="77777777" w:rsidR="00E52B97" w:rsidRPr="00E52B97" w:rsidRDefault="00E52B97" w:rsidP="00E52B97">
      <w:pPr>
        <w:widowControl/>
        <w:autoSpaceDE/>
        <w:autoSpaceDN/>
        <w:adjustRightInd/>
        <w:ind w:left="360"/>
        <w:jc w:val="both"/>
        <w:rPr>
          <w:rFonts w:eastAsia="Times New Roman"/>
          <w:sz w:val="20"/>
          <w:szCs w:val="20"/>
        </w:rPr>
      </w:pPr>
      <w:r w:rsidRPr="00E52B97">
        <w:rPr>
          <w:rFonts w:eastAsia="Times New Roman"/>
          <w:sz w:val="20"/>
          <w:szCs w:val="20"/>
        </w:rPr>
        <w:t>Gospodarski subjekt je dužan uz ponudu dostaviti ovjerenu bjanko zadužnicu ponuditelja na iznos 10.000,00 kuna, kao jamstvo za ozbiljnost ponude. Ukoliko gospodarski subjekt ne dostavi navedeno jamstvo, njegova ponuda se neće razmatrati.</w:t>
      </w:r>
    </w:p>
    <w:p w14:paraId="0D2289C8" w14:textId="77777777" w:rsidR="00E52B97" w:rsidRPr="00E52B97" w:rsidRDefault="00E52B97" w:rsidP="00E52B97">
      <w:pPr>
        <w:widowControl/>
        <w:autoSpaceDE/>
        <w:autoSpaceDN/>
        <w:adjustRightInd/>
        <w:jc w:val="both"/>
        <w:rPr>
          <w:rFonts w:eastAsia="Times New Roman"/>
          <w:b/>
          <w:sz w:val="20"/>
          <w:szCs w:val="20"/>
        </w:rPr>
      </w:pPr>
    </w:p>
    <w:p w14:paraId="010C7123" w14:textId="77777777" w:rsidR="00E52B97" w:rsidRPr="00E52B97" w:rsidRDefault="00E52B97" w:rsidP="00E52B97">
      <w:pPr>
        <w:widowControl/>
        <w:numPr>
          <w:ilvl w:val="1"/>
          <w:numId w:val="1"/>
        </w:numPr>
        <w:autoSpaceDE/>
        <w:autoSpaceDN/>
        <w:adjustRightInd/>
        <w:spacing w:after="200"/>
        <w:contextualSpacing/>
        <w:jc w:val="both"/>
        <w:rPr>
          <w:rFonts w:eastAsia="Times New Roman"/>
          <w:b/>
          <w:sz w:val="20"/>
          <w:szCs w:val="20"/>
        </w:rPr>
      </w:pPr>
      <w:r w:rsidRPr="00E52B97">
        <w:rPr>
          <w:rFonts w:eastAsia="Times New Roman"/>
          <w:b/>
          <w:sz w:val="20"/>
          <w:szCs w:val="20"/>
        </w:rPr>
        <w:t>Jamstvo za uredno ispunjenje ugovora</w:t>
      </w:r>
    </w:p>
    <w:p w14:paraId="555CF706" w14:textId="77777777" w:rsidR="00E52B97" w:rsidRPr="00E52B97" w:rsidRDefault="00E52B97" w:rsidP="00E52B97">
      <w:pPr>
        <w:widowControl/>
        <w:autoSpaceDE/>
        <w:autoSpaceDN/>
        <w:adjustRightInd/>
        <w:ind w:left="360"/>
        <w:jc w:val="both"/>
        <w:rPr>
          <w:rFonts w:eastAsia="Times New Roman"/>
          <w:sz w:val="20"/>
          <w:szCs w:val="20"/>
        </w:rPr>
      </w:pPr>
      <w:r w:rsidRPr="00E52B97">
        <w:rPr>
          <w:rFonts w:eastAsia="Times New Roman"/>
          <w:sz w:val="20"/>
          <w:szCs w:val="20"/>
        </w:rPr>
        <w:t>Odabrani ponuditelj mora dostaviti Naručitelju, u roku 8 dana od sklapanja ugovora, ovjerenu bjanko zadužnicu ponuditelja na iznos 10.000,00 kuna, kao instrument jamstva za uredno ispunjenje ugovora.</w:t>
      </w:r>
    </w:p>
    <w:p w14:paraId="6A7D7A91" w14:textId="77777777" w:rsidR="00E52B97" w:rsidRPr="00E52B97" w:rsidRDefault="00E52B97" w:rsidP="00E52B97">
      <w:pPr>
        <w:widowControl/>
        <w:autoSpaceDE/>
        <w:autoSpaceDN/>
        <w:adjustRightInd/>
        <w:ind w:left="360"/>
        <w:jc w:val="both"/>
        <w:rPr>
          <w:rFonts w:eastAsia="Times New Roman"/>
          <w:sz w:val="20"/>
          <w:szCs w:val="20"/>
        </w:rPr>
      </w:pPr>
      <w:r w:rsidRPr="00E52B97">
        <w:rPr>
          <w:rFonts w:eastAsia="Times New Roman"/>
          <w:sz w:val="20"/>
          <w:szCs w:val="20"/>
        </w:rPr>
        <w:t>Ako odabrani ponuditelj u ostavljenom roku ne dostavi jamstvo za uredno ispunjenje ugovora kako je zatraženo u dokumentaciji za nadmetanje, naručitelj će ponovno vršiti rangiranje ponuda prema kriteriju za odabir ne uzimajući u obzir ponudu odabranog ponuditelja te donijeti novu odluku o odabiru ili poništiti postupak nabave.</w:t>
      </w:r>
    </w:p>
    <w:p w14:paraId="6AD40CBA" w14:textId="77777777" w:rsidR="00E52B97" w:rsidRPr="00E52B97" w:rsidRDefault="00E52B97" w:rsidP="00E52B97">
      <w:pPr>
        <w:widowControl/>
        <w:autoSpaceDE/>
        <w:autoSpaceDN/>
        <w:adjustRightInd/>
        <w:ind w:left="360"/>
        <w:jc w:val="both"/>
        <w:rPr>
          <w:rFonts w:eastAsia="Times New Roman"/>
          <w:sz w:val="20"/>
          <w:szCs w:val="20"/>
        </w:rPr>
      </w:pPr>
    </w:p>
    <w:p w14:paraId="63F925AB" w14:textId="77777777" w:rsidR="00E52B97" w:rsidRPr="00E52B97" w:rsidRDefault="00E52B97" w:rsidP="00E52B97">
      <w:pPr>
        <w:widowControl/>
        <w:numPr>
          <w:ilvl w:val="1"/>
          <w:numId w:val="1"/>
        </w:numPr>
        <w:autoSpaceDE/>
        <w:autoSpaceDN/>
        <w:adjustRightInd/>
        <w:jc w:val="both"/>
        <w:rPr>
          <w:rFonts w:eastAsia="Times New Roman"/>
          <w:b/>
          <w:sz w:val="20"/>
          <w:szCs w:val="20"/>
        </w:rPr>
      </w:pPr>
      <w:r w:rsidRPr="00E52B97">
        <w:rPr>
          <w:rFonts w:eastAsia="Times New Roman"/>
          <w:b/>
          <w:sz w:val="20"/>
          <w:szCs w:val="20"/>
        </w:rPr>
        <w:t>Jamstvo za uklanjanje nedostataka u jamstvenom roku:</w:t>
      </w:r>
    </w:p>
    <w:p w14:paraId="6826F2C0" w14:textId="77777777" w:rsidR="00E52B97" w:rsidRPr="00E52B97" w:rsidRDefault="00E52B97" w:rsidP="00E52B97">
      <w:pPr>
        <w:widowControl/>
        <w:autoSpaceDE/>
        <w:autoSpaceDN/>
        <w:adjustRightInd/>
        <w:jc w:val="both"/>
        <w:rPr>
          <w:rFonts w:eastAsia="Times New Roman"/>
          <w:b/>
          <w:sz w:val="20"/>
          <w:szCs w:val="20"/>
        </w:rPr>
      </w:pPr>
    </w:p>
    <w:p w14:paraId="393BA397" w14:textId="77777777" w:rsidR="00E52B97" w:rsidRPr="00E52B97" w:rsidRDefault="00E52B97" w:rsidP="00E52B97">
      <w:pPr>
        <w:widowControl/>
        <w:autoSpaceDE/>
        <w:autoSpaceDN/>
        <w:adjustRightInd/>
        <w:ind w:left="360"/>
        <w:jc w:val="both"/>
        <w:rPr>
          <w:rFonts w:eastAsia="Times New Roman"/>
          <w:sz w:val="20"/>
          <w:szCs w:val="20"/>
        </w:rPr>
      </w:pPr>
      <w:r w:rsidRPr="00E52B97">
        <w:rPr>
          <w:rFonts w:eastAsia="Times New Roman"/>
          <w:sz w:val="20"/>
          <w:szCs w:val="20"/>
        </w:rPr>
        <w:t>Jamstveni rok za kvalitetu izvedenih radova iznosi najmanje 2 godine računajući od dana uredno izvršene primopredaje radova i potpisa primopredajnog zapisnika. Po osnovi jamstva za uklanjanje nedostataka u jamstvenom roku naručitelj će zadržati jamstvo za uredno ispunjenje ugovora.</w:t>
      </w:r>
    </w:p>
    <w:p w14:paraId="3FFFAAA7" w14:textId="77777777" w:rsidR="00E52B97" w:rsidRPr="00E52B97" w:rsidRDefault="00E52B97" w:rsidP="00E52B97">
      <w:pPr>
        <w:widowControl/>
        <w:autoSpaceDE/>
        <w:autoSpaceDN/>
        <w:adjustRightInd/>
        <w:jc w:val="both"/>
        <w:rPr>
          <w:rFonts w:eastAsia="Times New Roman"/>
          <w:sz w:val="20"/>
          <w:szCs w:val="20"/>
        </w:rPr>
      </w:pPr>
    </w:p>
    <w:p w14:paraId="4E42977E" w14:textId="77777777" w:rsidR="00E52B97" w:rsidRPr="00E52B97" w:rsidRDefault="00E52B97" w:rsidP="00E52B97">
      <w:pPr>
        <w:widowControl/>
        <w:autoSpaceDE/>
        <w:autoSpaceDN/>
        <w:adjustRightInd/>
        <w:jc w:val="both"/>
        <w:rPr>
          <w:rFonts w:eastAsia="Times New Roman"/>
          <w:sz w:val="20"/>
          <w:szCs w:val="20"/>
        </w:rPr>
      </w:pPr>
    </w:p>
    <w:p w14:paraId="6BBA99E8" w14:textId="77777777" w:rsidR="00E52B97" w:rsidRPr="00E52B97" w:rsidRDefault="00E52B97" w:rsidP="00E52B97">
      <w:pPr>
        <w:widowControl/>
        <w:numPr>
          <w:ilvl w:val="0"/>
          <w:numId w:val="1"/>
        </w:numPr>
        <w:autoSpaceDE/>
        <w:autoSpaceDN/>
        <w:adjustRightInd/>
        <w:spacing w:after="200"/>
        <w:contextualSpacing/>
        <w:jc w:val="both"/>
        <w:rPr>
          <w:rFonts w:eastAsia="Times New Roman"/>
          <w:b/>
          <w:sz w:val="20"/>
          <w:szCs w:val="20"/>
        </w:rPr>
      </w:pPr>
      <w:r w:rsidRPr="00E52B97">
        <w:rPr>
          <w:rFonts w:eastAsia="Times New Roman"/>
          <w:b/>
          <w:sz w:val="20"/>
          <w:szCs w:val="20"/>
        </w:rPr>
        <w:t>PODACI O PONUDI</w:t>
      </w:r>
    </w:p>
    <w:p w14:paraId="70AF5104" w14:textId="77777777" w:rsidR="00E52B97" w:rsidRPr="00E52B97" w:rsidRDefault="00E52B97" w:rsidP="00E52B97">
      <w:pPr>
        <w:widowControl/>
        <w:autoSpaceDE/>
        <w:autoSpaceDN/>
        <w:adjustRightInd/>
        <w:spacing w:after="200"/>
        <w:ind w:left="720"/>
        <w:contextualSpacing/>
        <w:jc w:val="both"/>
        <w:rPr>
          <w:rFonts w:eastAsia="Times New Roman"/>
          <w:sz w:val="20"/>
          <w:szCs w:val="20"/>
        </w:rPr>
      </w:pPr>
      <w:r w:rsidRPr="00E52B97">
        <w:rPr>
          <w:rFonts w:eastAsia="Times New Roman"/>
          <w:sz w:val="20"/>
          <w:szCs w:val="20"/>
        </w:rPr>
        <w:t>Pri izradi ponude ponuditelj se mora pridržavati zahtjeva i uvjeta iz ovog Poziva.</w:t>
      </w:r>
    </w:p>
    <w:p w14:paraId="10C3EA7C" w14:textId="77777777" w:rsidR="00E52B97" w:rsidRPr="00E52B97" w:rsidRDefault="00E52B97" w:rsidP="00E52B97">
      <w:pPr>
        <w:widowControl/>
        <w:autoSpaceDE/>
        <w:autoSpaceDN/>
        <w:adjustRightInd/>
        <w:spacing w:after="200"/>
        <w:contextualSpacing/>
        <w:jc w:val="both"/>
        <w:rPr>
          <w:rFonts w:eastAsia="Times New Roman"/>
          <w:sz w:val="20"/>
          <w:szCs w:val="20"/>
        </w:rPr>
      </w:pPr>
    </w:p>
    <w:p w14:paraId="47075D68" w14:textId="77777777" w:rsidR="00E52B97" w:rsidRPr="00E52B97" w:rsidRDefault="00E52B97" w:rsidP="00E52B97">
      <w:pPr>
        <w:widowControl/>
        <w:numPr>
          <w:ilvl w:val="1"/>
          <w:numId w:val="1"/>
        </w:numPr>
        <w:autoSpaceDE/>
        <w:autoSpaceDN/>
        <w:adjustRightInd/>
        <w:spacing w:after="200"/>
        <w:contextualSpacing/>
        <w:jc w:val="both"/>
        <w:rPr>
          <w:rFonts w:eastAsia="Times New Roman"/>
          <w:b/>
          <w:sz w:val="20"/>
          <w:szCs w:val="20"/>
        </w:rPr>
      </w:pPr>
      <w:r w:rsidRPr="00E52B97">
        <w:rPr>
          <w:rFonts w:eastAsia="Times New Roman"/>
          <w:b/>
          <w:sz w:val="20"/>
          <w:szCs w:val="20"/>
        </w:rPr>
        <w:t>Način i rok dostave ponuda</w:t>
      </w:r>
    </w:p>
    <w:p w14:paraId="009727C4" w14:textId="77777777" w:rsidR="00E52B97" w:rsidRPr="00E52B97" w:rsidRDefault="00E52B97" w:rsidP="00E52B97">
      <w:pPr>
        <w:widowControl/>
        <w:autoSpaceDE/>
        <w:autoSpaceDN/>
        <w:adjustRightInd/>
        <w:spacing w:after="200"/>
        <w:ind w:left="720"/>
        <w:contextualSpacing/>
        <w:jc w:val="both"/>
        <w:rPr>
          <w:rFonts w:eastAsia="Times New Roman"/>
          <w:sz w:val="20"/>
          <w:szCs w:val="20"/>
        </w:rPr>
      </w:pPr>
      <w:r w:rsidRPr="00E52B97">
        <w:rPr>
          <w:rFonts w:eastAsia="Times New Roman"/>
          <w:sz w:val="20"/>
          <w:szCs w:val="20"/>
        </w:rPr>
        <w:t>Ponuda se dostavlja u zatvorenoj omotnici putem pošte ili neposredno na adresu: Grad Bakar, Primorje 39, 51222 Bakar.</w:t>
      </w:r>
    </w:p>
    <w:p w14:paraId="41DD3A88" w14:textId="77777777" w:rsidR="00E52B97" w:rsidRPr="00E52B97" w:rsidRDefault="00E52B97" w:rsidP="00E52B97">
      <w:pPr>
        <w:widowControl/>
        <w:autoSpaceDE/>
        <w:autoSpaceDN/>
        <w:adjustRightInd/>
        <w:spacing w:after="200"/>
        <w:ind w:left="720"/>
        <w:contextualSpacing/>
        <w:jc w:val="both"/>
        <w:rPr>
          <w:rFonts w:eastAsia="Times New Roman"/>
          <w:sz w:val="20"/>
          <w:szCs w:val="20"/>
        </w:rPr>
      </w:pPr>
      <w:r w:rsidRPr="00E52B97">
        <w:rPr>
          <w:rFonts w:eastAsia="Times New Roman"/>
          <w:sz w:val="20"/>
          <w:szCs w:val="20"/>
        </w:rPr>
        <w:t>Elektronički način dostave ponude nije dopušten.</w:t>
      </w:r>
    </w:p>
    <w:p w14:paraId="5F1B5350" w14:textId="77777777" w:rsidR="00E52B97" w:rsidRPr="00E52B97" w:rsidRDefault="00E52B97" w:rsidP="00E52B97">
      <w:pPr>
        <w:widowControl/>
        <w:autoSpaceDE/>
        <w:autoSpaceDN/>
        <w:adjustRightInd/>
        <w:spacing w:after="200"/>
        <w:ind w:left="720"/>
        <w:contextualSpacing/>
        <w:jc w:val="both"/>
        <w:rPr>
          <w:rFonts w:eastAsia="Times New Roman"/>
          <w:sz w:val="20"/>
          <w:szCs w:val="20"/>
        </w:rPr>
      </w:pPr>
      <w:r w:rsidRPr="00E52B97">
        <w:rPr>
          <w:rFonts w:eastAsia="Times New Roman"/>
          <w:sz w:val="20"/>
          <w:szCs w:val="20"/>
        </w:rPr>
        <w:t>Na omotnici ponude mora biti naznačeno: naziv i adresa ponuditelja, naziv i adresa naručitelja, i naznaka: „ne otvaraj – ponuda za izvođenje radova na sanaciji krovišta na objektu uz nogometno igralište NK Naprijed Hreljin.“</w:t>
      </w:r>
    </w:p>
    <w:p w14:paraId="36581C8C" w14:textId="77777777" w:rsidR="00E52B97" w:rsidRPr="00E52B97" w:rsidRDefault="00E52B97" w:rsidP="00E52B97">
      <w:pPr>
        <w:widowControl/>
        <w:autoSpaceDE/>
        <w:autoSpaceDN/>
        <w:adjustRightInd/>
        <w:spacing w:after="200"/>
        <w:ind w:left="720"/>
        <w:contextualSpacing/>
        <w:jc w:val="both"/>
        <w:rPr>
          <w:rFonts w:eastAsia="Times New Roman"/>
          <w:b/>
          <w:sz w:val="20"/>
          <w:szCs w:val="20"/>
        </w:rPr>
      </w:pPr>
      <w:r w:rsidRPr="00E52B97">
        <w:rPr>
          <w:rFonts w:eastAsia="Times New Roman"/>
          <w:b/>
          <w:sz w:val="20"/>
          <w:szCs w:val="20"/>
        </w:rPr>
        <w:t>Krajnji rok za dostavu ponude</w:t>
      </w:r>
      <w:r w:rsidRPr="00E52B97">
        <w:rPr>
          <w:rFonts w:eastAsia="Times New Roman"/>
          <w:sz w:val="20"/>
          <w:szCs w:val="20"/>
        </w:rPr>
        <w:t xml:space="preserve">: </w:t>
      </w:r>
      <w:r w:rsidRPr="00E52B97">
        <w:rPr>
          <w:rFonts w:eastAsia="Times New Roman"/>
          <w:b/>
          <w:sz w:val="20"/>
          <w:szCs w:val="20"/>
        </w:rPr>
        <w:t>16. prosinca 2019. do 09:00 sati.</w:t>
      </w:r>
      <w:r w:rsidRPr="00E52B97">
        <w:rPr>
          <w:rFonts w:eastAsia="Times New Roman"/>
          <w:sz w:val="20"/>
          <w:szCs w:val="20"/>
        </w:rPr>
        <w:t xml:space="preserve">  </w:t>
      </w:r>
      <w:r w:rsidRPr="00E52B97">
        <w:rPr>
          <w:rFonts w:eastAsia="Times New Roman"/>
          <w:sz w:val="20"/>
          <w:szCs w:val="20"/>
        </w:rPr>
        <w:tab/>
      </w:r>
    </w:p>
    <w:p w14:paraId="6D4C03B1" w14:textId="77777777" w:rsidR="00E52B97" w:rsidRPr="00E52B97" w:rsidRDefault="00E52B97" w:rsidP="00E52B97">
      <w:pPr>
        <w:widowControl/>
        <w:autoSpaceDE/>
        <w:autoSpaceDN/>
        <w:adjustRightInd/>
        <w:spacing w:after="200"/>
        <w:ind w:left="720"/>
        <w:contextualSpacing/>
        <w:jc w:val="both"/>
        <w:rPr>
          <w:rFonts w:eastAsia="Times New Roman"/>
          <w:sz w:val="20"/>
          <w:szCs w:val="20"/>
        </w:rPr>
      </w:pPr>
    </w:p>
    <w:p w14:paraId="18369F87" w14:textId="77777777" w:rsidR="00E52B97" w:rsidRPr="00E52B97" w:rsidRDefault="00E52B97" w:rsidP="00E52B97">
      <w:pPr>
        <w:widowControl/>
        <w:numPr>
          <w:ilvl w:val="1"/>
          <w:numId w:val="1"/>
        </w:numPr>
        <w:autoSpaceDE/>
        <w:autoSpaceDN/>
        <w:adjustRightInd/>
        <w:spacing w:after="200"/>
        <w:contextualSpacing/>
        <w:jc w:val="both"/>
        <w:rPr>
          <w:rFonts w:eastAsia="Times New Roman"/>
          <w:b/>
          <w:sz w:val="20"/>
          <w:szCs w:val="20"/>
        </w:rPr>
      </w:pPr>
      <w:r w:rsidRPr="00E52B97">
        <w:rPr>
          <w:rFonts w:eastAsia="Times New Roman"/>
          <w:b/>
          <w:sz w:val="20"/>
          <w:szCs w:val="20"/>
        </w:rPr>
        <w:t>Izmjena i/ili dopuna i odustajanje od ponude</w:t>
      </w:r>
    </w:p>
    <w:p w14:paraId="0292CC32" w14:textId="77777777" w:rsidR="00E52B97" w:rsidRPr="00E52B97" w:rsidRDefault="00E52B97" w:rsidP="00E52B97">
      <w:pPr>
        <w:widowControl/>
        <w:numPr>
          <w:ilvl w:val="0"/>
          <w:numId w:val="2"/>
        </w:numPr>
        <w:autoSpaceDE/>
        <w:autoSpaceDN/>
        <w:adjustRightInd/>
        <w:spacing w:after="200"/>
        <w:contextualSpacing/>
        <w:jc w:val="both"/>
        <w:rPr>
          <w:rFonts w:eastAsia="Times New Roman"/>
          <w:sz w:val="20"/>
          <w:szCs w:val="20"/>
        </w:rPr>
      </w:pPr>
      <w:r w:rsidRPr="00E52B97">
        <w:rPr>
          <w:rFonts w:eastAsia="Times New Roman"/>
          <w:sz w:val="20"/>
          <w:szCs w:val="20"/>
        </w:rPr>
        <w:t>Ponuditelj može do isteka roka za dostavu ponuda dostaviti izmjenu i/ili dopunu ponude.</w:t>
      </w:r>
    </w:p>
    <w:p w14:paraId="54B05EF3" w14:textId="77777777" w:rsidR="00E52B97" w:rsidRPr="00E52B97" w:rsidRDefault="00E52B97" w:rsidP="00E52B97">
      <w:pPr>
        <w:widowControl/>
        <w:numPr>
          <w:ilvl w:val="0"/>
          <w:numId w:val="2"/>
        </w:numPr>
        <w:autoSpaceDE/>
        <w:autoSpaceDN/>
        <w:adjustRightInd/>
        <w:spacing w:after="200"/>
        <w:contextualSpacing/>
        <w:jc w:val="both"/>
        <w:rPr>
          <w:rFonts w:eastAsia="Times New Roman"/>
          <w:sz w:val="20"/>
          <w:szCs w:val="20"/>
        </w:rPr>
      </w:pPr>
      <w:r w:rsidRPr="00E52B97">
        <w:rPr>
          <w:rFonts w:eastAsia="Times New Roman"/>
          <w:sz w:val="20"/>
          <w:szCs w:val="20"/>
        </w:rPr>
        <w:t>Izmjena i/ili dopuna ponude dostavlja se na isti način kao i osnovna ponuda s obveznom naznakom da se radi o izmjeni i/ili dopuni ponude.</w:t>
      </w:r>
    </w:p>
    <w:p w14:paraId="0D376062" w14:textId="77777777" w:rsidR="00E52B97" w:rsidRPr="00E52B97" w:rsidRDefault="00E52B97" w:rsidP="00E52B97">
      <w:pPr>
        <w:widowControl/>
        <w:numPr>
          <w:ilvl w:val="0"/>
          <w:numId w:val="2"/>
        </w:numPr>
        <w:autoSpaceDE/>
        <w:autoSpaceDN/>
        <w:adjustRightInd/>
        <w:spacing w:after="200"/>
        <w:contextualSpacing/>
        <w:jc w:val="both"/>
        <w:rPr>
          <w:rFonts w:eastAsia="Times New Roman"/>
          <w:sz w:val="20"/>
          <w:szCs w:val="20"/>
        </w:rPr>
      </w:pPr>
      <w:r w:rsidRPr="00E52B97">
        <w:rPr>
          <w:rFonts w:eastAsia="Times New Roman"/>
          <w:sz w:val="20"/>
          <w:szCs w:val="20"/>
        </w:rPr>
        <w:t>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20793A63" w14:textId="77777777" w:rsidR="00E52B97" w:rsidRPr="00E52B97" w:rsidRDefault="00E52B97" w:rsidP="00E52B97">
      <w:pPr>
        <w:widowControl/>
        <w:autoSpaceDE/>
        <w:autoSpaceDN/>
        <w:adjustRightInd/>
        <w:spacing w:after="200"/>
        <w:contextualSpacing/>
        <w:jc w:val="both"/>
        <w:rPr>
          <w:rFonts w:eastAsia="Times New Roman"/>
          <w:sz w:val="20"/>
          <w:szCs w:val="20"/>
        </w:rPr>
      </w:pPr>
    </w:p>
    <w:p w14:paraId="65C1B6F0" w14:textId="77777777" w:rsidR="00E52B97" w:rsidRPr="00E52B97" w:rsidRDefault="00E52B97" w:rsidP="00E52B97">
      <w:pPr>
        <w:widowControl/>
        <w:autoSpaceDE/>
        <w:autoSpaceDN/>
        <w:adjustRightInd/>
        <w:spacing w:after="200"/>
        <w:contextualSpacing/>
        <w:jc w:val="both"/>
        <w:rPr>
          <w:rFonts w:eastAsia="Times New Roman"/>
          <w:sz w:val="20"/>
          <w:szCs w:val="20"/>
        </w:rPr>
      </w:pPr>
    </w:p>
    <w:p w14:paraId="53940042" w14:textId="77777777" w:rsidR="00E52B97" w:rsidRPr="00E52B97" w:rsidRDefault="00E52B97" w:rsidP="00E52B97">
      <w:pPr>
        <w:widowControl/>
        <w:autoSpaceDE/>
        <w:autoSpaceDN/>
        <w:adjustRightInd/>
        <w:spacing w:after="200"/>
        <w:contextualSpacing/>
        <w:jc w:val="both"/>
        <w:rPr>
          <w:rFonts w:eastAsia="Times New Roman"/>
          <w:sz w:val="20"/>
          <w:szCs w:val="20"/>
        </w:rPr>
      </w:pPr>
    </w:p>
    <w:p w14:paraId="6FDAD378" w14:textId="77777777" w:rsidR="00E52B97" w:rsidRPr="00E52B97" w:rsidRDefault="00E52B97" w:rsidP="00E52B97">
      <w:pPr>
        <w:widowControl/>
        <w:autoSpaceDE/>
        <w:autoSpaceDN/>
        <w:adjustRightInd/>
        <w:spacing w:after="200"/>
        <w:contextualSpacing/>
        <w:jc w:val="both"/>
        <w:rPr>
          <w:rFonts w:eastAsia="Times New Roman"/>
          <w:sz w:val="20"/>
          <w:szCs w:val="20"/>
        </w:rPr>
      </w:pPr>
    </w:p>
    <w:p w14:paraId="38EF8739" w14:textId="77777777" w:rsidR="00E52B97" w:rsidRPr="00E52B97" w:rsidRDefault="00E52B97" w:rsidP="00E52B97">
      <w:pPr>
        <w:widowControl/>
        <w:autoSpaceDE/>
        <w:autoSpaceDN/>
        <w:adjustRightInd/>
        <w:spacing w:after="200"/>
        <w:contextualSpacing/>
        <w:jc w:val="both"/>
        <w:rPr>
          <w:rFonts w:eastAsia="Times New Roman"/>
          <w:sz w:val="20"/>
          <w:szCs w:val="20"/>
        </w:rPr>
      </w:pPr>
    </w:p>
    <w:p w14:paraId="58236D72" w14:textId="77EE5E4A" w:rsidR="00E52B97" w:rsidRDefault="00E52B97" w:rsidP="00E52B97">
      <w:pPr>
        <w:widowControl/>
        <w:autoSpaceDE/>
        <w:autoSpaceDN/>
        <w:adjustRightInd/>
        <w:spacing w:after="200"/>
        <w:contextualSpacing/>
        <w:jc w:val="both"/>
        <w:rPr>
          <w:rFonts w:eastAsia="Times New Roman"/>
          <w:sz w:val="20"/>
          <w:szCs w:val="20"/>
        </w:rPr>
      </w:pPr>
    </w:p>
    <w:p w14:paraId="0EA43C7D" w14:textId="77777777" w:rsidR="004A78AB" w:rsidRPr="00E52B97" w:rsidRDefault="004A78AB" w:rsidP="00E52B97">
      <w:pPr>
        <w:widowControl/>
        <w:autoSpaceDE/>
        <w:autoSpaceDN/>
        <w:adjustRightInd/>
        <w:spacing w:after="200"/>
        <w:contextualSpacing/>
        <w:jc w:val="both"/>
        <w:rPr>
          <w:rFonts w:eastAsia="Times New Roman"/>
          <w:sz w:val="20"/>
          <w:szCs w:val="20"/>
        </w:rPr>
      </w:pPr>
    </w:p>
    <w:p w14:paraId="622AA327" w14:textId="77777777" w:rsidR="00E52B97" w:rsidRPr="00E52B97" w:rsidRDefault="00E52B97" w:rsidP="00E52B97">
      <w:pPr>
        <w:widowControl/>
        <w:autoSpaceDE/>
        <w:autoSpaceDN/>
        <w:adjustRightInd/>
        <w:spacing w:after="200"/>
        <w:contextualSpacing/>
        <w:jc w:val="both"/>
        <w:rPr>
          <w:rFonts w:eastAsia="Times New Roman"/>
          <w:sz w:val="20"/>
          <w:szCs w:val="20"/>
        </w:rPr>
      </w:pPr>
    </w:p>
    <w:p w14:paraId="18C1E8DC" w14:textId="77777777" w:rsidR="00E52B97" w:rsidRPr="00E52B97" w:rsidRDefault="00E52B97" w:rsidP="00E52B97">
      <w:pPr>
        <w:widowControl/>
        <w:autoSpaceDE/>
        <w:autoSpaceDN/>
        <w:adjustRightInd/>
        <w:spacing w:after="200"/>
        <w:contextualSpacing/>
        <w:jc w:val="both"/>
        <w:rPr>
          <w:rFonts w:eastAsia="Times New Roman"/>
          <w:sz w:val="20"/>
          <w:szCs w:val="20"/>
        </w:rPr>
      </w:pPr>
    </w:p>
    <w:p w14:paraId="620F03A8" w14:textId="77777777" w:rsidR="00E52B97" w:rsidRPr="00E52B97" w:rsidRDefault="00E52B97" w:rsidP="00E52B97">
      <w:pPr>
        <w:widowControl/>
        <w:autoSpaceDE/>
        <w:autoSpaceDN/>
        <w:adjustRightInd/>
        <w:spacing w:after="200"/>
        <w:contextualSpacing/>
        <w:jc w:val="both"/>
        <w:rPr>
          <w:rFonts w:eastAsia="Times New Roman"/>
          <w:sz w:val="20"/>
          <w:szCs w:val="20"/>
        </w:rPr>
      </w:pPr>
    </w:p>
    <w:p w14:paraId="750C25A9" w14:textId="77777777" w:rsidR="00E52B97" w:rsidRPr="00E52B97" w:rsidRDefault="00E52B97" w:rsidP="00E52B97">
      <w:pPr>
        <w:widowControl/>
        <w:numPr>
          <w:ilvl w:val="1"/>
          <w:numId w:val="1"/>
        </w:numPr>
        <w:autoSpaceDE/>
        <w:autoSpaceDN/>
        <w:adjustRightInd/>
        <w:spacing w:after="200"/>
        <w:contextualSpacing/>
        <w:jc w:val="both"/>
        <w:rPr>
          <w:rFonts w:eastAsia="Times New Roman"/>
          <w:sz w:val="20"/>
          <w:szCs w:val="20"/>
        </w:rPr>
      </w:pPr>
      <w:r w:rsidRPr="00E52B97">
        <w:rPr>
          <w:rFonts w:eastAsia="Times New Roman"/>
          <w:b/>
          <w:sz w:val="20"/>
          <w:szCs w:val="20"/>
        </w:rPr>
        <w:lastRenderedPageBreak/>
        <w:t>Kriterij za odabir ponude</w:t>
      </w:r>
      <w:r w:rsidRPr="00E52B97">
        <w:rPr>
          <w:rFonts w:eastAsia="Times New Roman"/>
          <w:sz w:val="20"/>
          <w:szCs w:val="20"/>
        </w:rPr>
        <w:t xml:space="preserve">: </w:t>
      </w:r>
    </w:p>
    <w:p w14:paraId="6E0DB83B" w14:textId="77777777" w:rsidR="00E52B97" w:rsidRPr="00E52B97" w:rsidRDefault="00E52B97" w:rsidP="00E52B97">
      <w:pPr>
        <w:widowControl/>
        <w:autoSpaceDE/>
        <w:autoSpaceDN/>
        <w:adjustRightInd/>
        <w:spacing w:after="200"/>
        <w:contextualSpacing/>
        <w:jc w:val="both"/>
        <w:rPr>
          <w:rFonts w:eastAsia="Times New Roman"/>
          <w:sz w:val="20"/>
          <w:szCs w:val="20"/>
        </w:rPr>
      </w:pPr>
      <w:r w:rsidRPr="00E52B97">
        <w:rPr>
          <w:rFonts w:eastAsia="Times New Roman"/>
          <w:sz w:val="20"/>
          <w:szCs w:val="20"/>
        </w:rPr>
        <w:t xml:space="preserve">Kriterij odabira ponude je ekonomski najpovoljnija ponuda (ENP) za sve grupe predmeta nabave. </w:t>
      </w:r>
    </w:p>
    <w:p w14:paraId="1F61A8BF" w14:textId="77777777" w:rsidR="00E52B97" w:rsidRPr="00E52B97" w:rsidRDefault="00E52B97" w:rsidP="00E52B97">
      <w:pPr>
        <w:widowControl/>
        <w:autoSpaceDE/>
        <w:autoSpaceDN/>
        <w:adjustRightInd/>
        <w:spacing w:after="200"/>
        <w:contextualSpacing/>
        <w:jc w:val="both"/>
        <w:rPr>
          <w:rFonts w:eastAsia="Times New Roman"/>
          <w:sz w:val="20"/>
          <w:szCs w:val="20"/>
        </w:rPr>
      </w:pPr>
      <w:r w:rsidRPr="00E52B97">
        <w:rPr>
          <w:rFonts w:eastAsia="Times New Roman"/>
          <w:sz w:val="20"/>
          <w:szCs w:val="20"/>
        </w:rPr>
        <w:t>Kriteriji odabira i njihov relativni značaj prikazani su u tablici u nastavku.</w:t>
      </w:r>
    </w:p>
    <w:tbl>
      <w:tblPr>
        <w:tblW w:w="4878" w:type="pct"/>
        <w:tblLayout w:type="fixed"/>
        <w:tblLook w:val="0000" w:firstRow="0" w:lastRow="0" w:firstColumn="0" w:lastColumn="0" w:noHBand="0" w:noVBand="0"/>
      </w:tblPr>
      <w:tblGrid>
        <w:gridCol w:w="1492"/>
        <w:gridCol w:w="4992"/>
        <w:gridCol w:w="2357"/>
      </w:tblGrid>
      <w:tr w:rsidR="00E52B97" w:rsidRPr="00E52B97" w14:paraId="3C1E3D87" w14:textId="77777777" w:rsidTr="00097B98">
        <w:trPr>
          <w:trHeight w:val="520"/>
        </w:trPr>
        <w:tc>
          <w:tcPr>
            <w:tcW w:w="844" w:type="pct"/>
            <w:tcBorders>
              <w:top w:val="single" w:sz="4" w:space="0" w:color="000000"/>
              <w:left w:val="single" w:sz="4" w:space="0" w:color="000000"/>
              <w:bottom w:val="single" w:sz="4" w:space="0" w:color="000000"/>
            </w:tcBorders>
            <w:shd w:val="clear" w:color="auto" w:fill="B8CCE4"/>
            <w:vAlign w:val="center"/>
          </w:tcPr>
          <w:p w14:paraId="00935DDD" w14:textId="77777777" w:rsidR="00E52B97" w:rsidRPr="00E52B97" w:rsidRDefault="00E52B97" w:rsidP="00E52B97">
            <w:pPr>
              <w:widowControl/>
              <w:spacing w:after="120" w:line="264" w:lineRule="auto"/>
              <w:ind w:right="340"/>
              <w:jc w:val="center"/>
              <w:rPr>
                <w:rFonts w:eastAsia="Times New Roman"/>
                <w:sz w:val="20"/>
                <w:szCs w:val="20"/>
              </w:rPr>
            </w:pPr>
            <w:r w:rsidRPr="00E52B97">
              <w:rPr>
                <w:rFonts w:eastAsia="Times New Roman"/>
                <w:sz w:val="20"/>
                <w:szCs w:val="20"/>
              </w:rPr>
              <w:t>Redni broj</w:t>
            </w:r>
          </w:p>
        </w:tc>
        <w:tc>
          <w:tcPr>
            <w:tcW w:w="2823" w:type="pct"/>
            <w:tcBorders>
              <w:top w:val="single" w:sz="4" w:space="0" w:color="000000"/>
              <w:left w:val="single" w:sz="4" w:space="0" w:color="000000"/>
              <w:bottom w:val="single" w:sz="4" w:space="0" w:color="000000"/>
            </w:tcBorders>
            <w:shd w:val="clear" w:color="auto" w:fill="B8CCE4"/>
            <w:vAlign w:val="center"/>
          </w:tcPr>
          <w:p w14:paraId="30849CC9" w14:textId="77777777" w:rsidR="00E52B97" w:rsidRPr="00E52B97" w:rsidRDefault="00E52B97" w:rsidP="00E52B97">
            <w:pPr>
              <w:widowControl/>
              <w:spacing w:after="120" w:line="264" w:lineRule="auto"/>
              <w:ind w:right="340"/>
              <w:jc w:val="center"/>
              <w:rPr>
                <w:rFonts w:eastAsia="Times New Roman"/>
                <w:b/>
                <w:sz w:val="20"/>
                <w:szCs w:val="20"/>
              </w:rPr>
            </w:pPr>
            <w:r w:rsidRPr="00E52B97">
              <w:rPr>
                <w:rFonts w:eastAsia="Times New Roman"/>
                <w:b/>
                <w:sz w:val="20"/>
                <w:szCs w:val="20"/>
              </w:rPr>
              <w:t>Kriterij</w:t>
            </w:r>
          </w:p>
        </w:tc>
        <w:tc>
          <w:tcPr>
            <w:tcW w:w="1333" w:type="pct"/>
            <w:tcBorders>
              <w:top w:val="single" w:sz="4" w:space="0" w:color="000000"/>
              <w:left w:val="single" w:sz="4" w:space="0" w:color="000000"/>
              <w:bottom w:val="single" w:sz="4" w:space="0" w:color="000000"/>
              <w:right w:val="single" w:sz="4" w:space="0" w:color="000000"/>
            </w:tcBorders>
            <w:shd w:val="clear" w:color="auto" w:fill="B8CCE4"/>
            <w:vAlign w:val="center"/>
          </w:tcPr>
          <w:p w14:paraId="6A7F9905" w14:textId="77777777" w:rsidR="00E52B97" w:rsidRPr="00E52B97" w:rsidRDefault="00E52B97" w:rsidP="00E52B97">
            <w:pPr>
              <w:widowControl/>
              <w:spacing w:after="120" w:line="264" w:lineRule="auto"/>
              <w:ind w:right="340"/>
              <w:jc w:val="center"/>
              <w:rPr>
                <w:rFonts w:eastAsia="Times New Roman"/>
                <w:b/>
                <w:sz w:val="20"/>
                <w:szCs w:val="20"/>
              </w:rPr>
            </w:pPr>
            <w:r w:rsidRPr="00E52B97">
              <w:rPr>
                <w:rFonts w:eastAsia="Times New Roman"/>
                <w:b/>
                <w:sz w:val="20"/>
                <w:szCs w:val="20"/>
              </w:rPr>
              <w:t>Broj bodova</w:t>
            </w:r>
          </w:p>
        </w:tc>
      </w:tr>
      <w:tr w:rsidR="00E52B97" w:rsidRPr="00E52B97" w14:paraId="24D1B472" w14:textId="77777777" w:rsidTr="00097B98">
        <w:tc>
          <w:tcPr>
            <w:tcW w:w="844" w:type="pct"/>
            <w:tcBorders>
              <w:top w:val="single" w:sz="4" w:space="0" w:color="000000"/>
              <w:left w:val="single" w:sz="4" w:space="0" w:color="000000"/>
              <w:bottom w:val="single" w:sz="4" w:space="0" w:color="000000"/>
            </w:tcBorders>
            <w:vAlign w:val="center"/>
          </w:tcPr>
          <w:p w14:paraId="6F2B4AFE" w14:textId="77777777" w:rsidR="00E52B97" w:rsidRPr="00E52B97" w:rsidRDefault="00E52B97" w:rsidP="00E52B97">
            <w:pPr>
              <w:widowControl/>
              <w:spacing w:after="120" w:line="264" w:lineRule="auto"/>
              <w:ind w:right="340"/>
              <w:jc w:val="center"/>
              <w:rPr>
                <w:rFonts w:eastAsia="Times New Roman"/>
                <w:sz w:val="20"/>
                <w:szCs w:val="20"/>
              </w:rPr>
            </w:pPr>
            <w:r w:rsidRPr="00E52B97">
              <w:rPr>
                <w:rFonts w:eastAsia="Times New Roman"/>
                <w:sz w:val="20"/>
                <w:szCs w:val="20"/>
              </w:rPr>
              <w:t>1.</w:t>
            </w:r>
          </w:p>
        </w:tc>
        <w:tc>
          <w:tcPr>
            <w:tcW w:w="2823" w:type="pct"/>
            <w:tcBorders>
              <w:top w:val="single" w:sz="4" w:space="0" w:color="000000"/>
              <w:left w:val="single" w:sz="4" w:space="0" w:color="000000"/>
              <w:bottom w:val="single" w:sz="4" w:space="0" w:color="000000"/>
            </w:tcBorders>
          </w:tcPr>
          <w:p w14:paraId="6AE8E224" w14:textId="77777777" w:rsidR="00E52B97" w:rsidRPr="00E52B97" w:rsidRDefault="00E52B97" w:rsidP="00E52B97">
            <w:pPr>
              <w:widowControl/>
              <w:spacing w:after="120" w:line="264" w:lineRule="auto"/>
              <w:ind w:right="340"/>
              <w:jc w:val="both"/>
              <w:rPr>
                <w:rFonts w:eastAsia="Times New Roman"/>
                <w:sz w:val="20"/>
                <w:szCs w:val="20"/>
              </w:rPr>
            </w:pPr>
            <w:r w:rsidRPr="00E52B97">
              <w:rPr>
                <w:rFonts w:eastAsia="Times New Roman"/>
                <w:sz w:val="20"/>
                <w:szCs w:val="20"/>
              </w:rPr>
              <w:t>Cijena ponude (bez PDV-a)</w:t>
            </w:r>
          </w:p>
        </w:tc>
        <w:tc>
          <w:tcPr>
            <w:tcW w:w="1333" w:type="pct"/>
            <w:tcBorders>
              <w:top w:val="single" w:sz="4" w:space="0" w:color="000000"/>
              <w:left w:val="single" w:sz="4" w:space="0" w:color="000000"/>
              <w:bottom w:val="single" w:sz="4" w:space="0" w:color="000000"/>
              <w:right w:val="single" w:sz="4" w:space="0" w:color="000000"/>
            </w:tcBorders>
          </w:tcPr>
          <w:p w14:paraId="03386044" w14:textId="77777777" w:rsidR="00E52B97" w:rsidRPr="00E52B97" w:rsidRDefault="00E52B97" w:rsidP="00E52B97">
            <w:pPr>
              <w:widowControl/>
              <w:spacing w:after="120" w:line="264" w:lineRule="auto"/>
              <w:ind w:right="340"/>
              <w:jc w:val="center"/>
              <w:rPr>
                <w:rFonts w:eastAsia="Times New Roman"/>
                <w:sz w:val="20"/>
                <w:szCs w:val="20"/>
              </w:rPr>
            </w:pPr>
            <w:r w:rsidRPr="00E52B97">
              <w:rPr>
                <w:rFonts w:eastAsia="Times New Roman"/>
                <w:sz w:val="20"/>
                <w:szCs w:val="20"/>
              </w:rPr>
              <w:t>70</w:t>
            </w:r>
          </w:p>
        </w:tc>
      </w:tr>
      <w:tr w:rsidR="00E52B97" w:rsidRPr="00E52B97" w14:paraId="50C44B45" w14:textId="77777777" w:rsidTr="00097B98">
        <w:tc>
          <w:tcPr>
            <w:tcW w:w="844" w:type="pct"/>
            <w:tcBorders>
              <w:top w:val="single" w:sz="4" w:space="0" w:color="000000"/>
              <w:left w:val="single" w:sz="4" w:space="0" w:color="000000"/>
              <w:bottom w:val="single" w:sz="4" w:space="0" w:color="000000"/>
            </w:tcBorders>
            <w:vAlign w:val="center"/>
          </w:tcPr>
          <w:p w14:paraId="1C04458C" w14:textId="77777777" w:rsidR="00E52B97" w:rsidRPr="00E52B97" w:rsidRDefault="00E52B97" w:rsidP="00E52B97">
            <w:pPr>
              <w:widowControl/>
              <w:spacing w:after="120" w:line="264" w:lineRule="auto"/>
              <w:ind w:right="340"/>
              <w:jc w:val="center"/>
              <w:rPr>
                <w:rFonts w:eastAsia="Times New Roman"/>
                <w:sz w:val="20"/>
                <w:szCs w:val="20"/>
              </w:rPr>
            </w:pPr>
            <w:r w:rsidRPr="00E52B97">
              <w:rPr>
                <w:rFonts w:eastAsia="Times New Roman"/>
                <w:sz w:val="20"/>
                <w:szCs w:val="20"/>
              </w:rPr>
              <w:t>2.</w:t>
            </w:r>
          </w:p>
        </w:tc>
        <w:tc>
          <w:tcPr>
            <w:tcW w:w="2823" w:type="pct"/>
            <w:tcBorders>
              <w:top w:val="single" w:sz="4" w:space="0" w:color="000000"/>
              <w:left w:val="single" w:sz="4" w:space="0" w:color="000000"/>
              <w:bottom w:val="single" w:sz="4" w:space="0" w:color="000000"/>
            </w:tcBorders>
          </w:tcPr>
          <w:p w14:paraId="6AECC4F4" w14:textId="77777777" w:rsidR="00E52B97" w:rsidRPr="00E52B97" w:rsidRDefault="00E52B97" w:rsidP="00E52B97">
            <w:pPr>
              <w:widowControl/>
              <w:spacing w:after="120" w:line="264" w:lineRule="auto"/>
              <w:ind w:right="340"/>
              <w:jc w:val="both"/>
              <w:rPr>
                <w:rFonts w:eastAsia="Times New Roman"/>
                <w:sz w:val="20"/>
                <w:szCs w:val="20"/>
              </w:rPr>
            </w:pPr>
            <w:r w:rsidRPr="00E52B97">
              <w:rPr>
                <w:rFonts w:eastAsia="Times New Roman"/>
                <w:sz w:val="20"/>
                <w:szCs w:val="20"/>
              </w:rPr>
              <w:t>Trajanje jamstvenog roka za otklanjanje nedostataka</w:t>
            </w:r>
          </w:p>
        </w:tc>
        <w:tc>
          <w:tcPr>
            <w:tcW w:w="1333" w:type="pct"/>
            <w:tcBorders>
              <w:top w:val="single" w:sz="4" w:space="0" w:color="000000"/>
              <w:left w:val="single" w:sz="4" w:space="0" w:color="000000"/>
              <w:bottom w:val="single" w:sz="4" w:space="0" w:color="000000"/>
              <w:right w:val="single" w:sz="4" w:space="0" w:color="000000"/>
            </w:tcBorders>
          </w:tcPr>
          <w:p w14:paraId="184CAE38" w14:textId="77777777" w:rsidR="00E52B97" w:rsidRPr="00E52B97" w:rsidRDefault="00E52B97" w:rsidP="00E52B97">
            <w:pPr>
              <w:widowControl/>
              <w:spacing w:after="120" w:line="264" w:lineRule="auto"/>
              <w:ind w:right="340"/>
              <w:jc w:val="center"/>
              <w:rPr>
                <w:rFonts w:eastAsia="Times New Roman"/>
                <w:sz w:val="20"/>
                <w:szCs w:val="20"/>
              </w:rPr>
            </w:pPr>
            <w:r w:rsidRPr="00E52B97">
              <w:rPr>
                <w:rFonts w:eastAsia="Times New Roman"/>
                <w:sz w:val="20"/>
                <w:szCs w:val="20"/>
              </w:rPr>
              <w:t>30</w:t>
            </w:r>
          </w:p>
        </w:tc>
      </w:tr>
      <w:tr w:rsidR="00E52B97" w:rsidRPr="00E52B97" w14:paraId="7DCABA98" w14:textId="77777777" w:rsidTr="00097B98">
        <w:tc>
          <w:tcPr>
            <w:tcW w:w="844" w:type="pct"/>
            <w:tcBorders>
              <w:top w:val="single" w:sz="4" w:space="0" w:color="000000"/>
              <w:left w:val="single" w:sz="4" w:space="0" w:color="000000"/>
              <w:bottom w:val="single" w:sz="4" w:space="0" w:color="000000"/>
            </w:tcBorders>
            <w:vAlign w:val="center"/>
          </w:tcPr>
          <w:p w14:paraId="1588875C" w14:textId="77777777" w:rsidR="00E52B97" w:rsidRPr="00E52B97" w:rsidRDefault="00E52B97" w:rsidP="00E52B97">
            <w:pPr>
              <w:widowControl/>
              <w:spacing w:after="120" w:line="264" w:lineRule="auto"/>
              <w:ind w:right="340"/>
              <w:rPr>
                <w:rFonts w:eastAsia="Times New Roman"/>
                <w:sz w:val="20"/>
                <w:szCs w:val="20"/>
              </w:rPr>
            </w:pPr>
          </w:p>
        </w:tc>
        <w:tc>
          <w:tcPr>
            <w:tcW w:w="2823" w:type="pct"/>
            <w:tcBorders>
              <w:top w:val="single" w:sz="4" w:space="0" w:color="000000"/>
              <w:left w:val="single" w:sz="4" w:space="0" w:color="000000"/>
              <w:bottom w:val="single" w:sz="4" w:space="0" w:color="000000"/>
            </w:tcBorders>
            <w:vAlign w:val="center"/>
          </w:tcPr>
          <w:p w14:paraId="31BDA07A" w14:textId="77777777" w:rsidR="00E52B97" w:rsidRPr="00E52B97" w:rsidRDefault="00E52B97" w:rsidP="00E52B97">
            <w:pPr>
              <w:widowControl/>
              <w:spacing w:after="120" w:line="264" w:lineRule="auto"/>
              <w:ind w:right="340"/>
              <w:jc w:val="both"/>
              <w:rPr>
                <w:rFonts w:eastAsia="Times New Roman"/>
                <w:b/>
                <w:sz w:val="20"/>
                <w:szCs w:val="20"/>
              </w:rPr>
            </w:pPr>
            <w:r w:rsidRPr="00E52B97">
              <w:rPr>
                <w:rFonts w:eastAsia="Times New Roman"/>
                <w:b/>
                <w:sz w:val="20"/>
                <w:szCs w:val="20"/>
              </w:rPr>
              <w:t>Maksimalni broj bodova</w:t>
            </w:r>
          </w:p>
        </w:tc>
        <w:tc>
          <w:tcPr>
            <w:tcW w:w="1333" w:type="pct"/>
            <w:tcBorders>
              <w:top w:val="single" w:sz="4" w:space="0" w:color="000000"/>
              <w:left w:val="single" w:sz="4" w:space="0" w:color="000000"/>
              <w:bottom w:val="single" w:sz="4" w:space="0" w:color="000000"/>
              <w:right w:val="single" w:sz="4" w:space="0" w:color="000000"/>
            </w:tcBorders>
            <w:vAlign w:val="center"/>
          </w:tcPr>
          <w:p w14:paraId="52C229CF" w14:textId="77777777" w:rsidR="00E52B97" w:rsidRPr="00E52B97" w:rsidRDefault="00E52B97" w:rsidP="00E52B97">
            <w:pPr>
              <w:widowControl/>
              <w:spacing w:after="120" w:line="264" w:lineRule="auto"/>
              <w:ind w:right="340"/>
              <w:jc w:val="center"/>
              <w:rPr>
                <w:rFonts w:eastAsia="Times New Roman"/>
                <w:b/>
                <w:sz w:val="20"/>
                <w:szCs w:val="20"/>
              </w:rPr>
            </w:pPr>
            <w:r w:rsidRPr="00E52B97">
              <w:rPr>
                <w:rFonts w:eastAsia="Times New Roman"/>
                <w:b/>
                <w:sz w:val="20"/>
                <w:szCs w:val="20"/>
              </w:rPr>
              <w:t>100</w:t>
            </w:r>
          </w:p>
        </w:tc>
      </w:tr>
    </w:tbl>
    <w:p w14:paraId="65655599" w14:textId="77777777" w:rsidR="00E52B97" w:rsidRPr="00E52B97" w:rsidRDefault="00E52B97" w:rsidP="00E52B97">
      <w:pPr>
        <w:widowControl/>
        <w:autoSpaceDE/>
        <w:autoSpaceDN/>
        <w:adjustRightInd/>
        <w:spacing w:after="200"/>
        <w:contextualSpacing/>
        <w:jc w:val="both"/>
        <w:rPr>
          <w:rFonts w:eastAsia="Times New Roman"/>
          <w:sz w:val="20"/>
          <w:szCs w:val="20"/>
        </w:rPr>
      </w:pPr>
    </w:p>
    <w:p w14:paraId="7B91BC80" w14:textId="77777777" w:rsidR="00E52B97" w:rsidRPr="00E52B97" w:rsidRDefault="00E52B97" w:rsidP="00E52B97">
      <w:pPr>
        <w:widowControl/>
        <w:spacing w:after="120" w:line="264" w:lineRule="auto"/>
        <w:ind w:right="340"/>
        <w:jc w:val="both"/>
        <w:rPr>
          <w:rFonts w:eastAsia="Times New Roman"/>
          <w:sz w:val="20"/>
          <w:szCs w:val="20"/>
        </w:rPr>
      </w:pPr>
      <w:r w:rsidRPr="00E52B97">
        <w:rPr>
          <w:rFonts w:eastAsia="Times New Roman"/>
          <w:sz w:val="20"/>
          <w:szCs w:val="20"/>
        </w:rPr>
        <w:t>Ako su dvije ili više valjanih ponuda jednako rangirane prema kriteriju za odabir ponude, Naručitelj će odabrati ponudu koja je zaprimljena ranije.</w:t>
      </w:r>
    </w:p>
    <w:p w14:paraId="20F96640" w14:textId="77777777" w:rsidR="00E52B97" w:rsidRPr="00E52B97" w:rsidRDefault="00E52B97" w:rsidP="00E52B97">
      <w:pPr>
        <w:widowControl/>
        <w:spacing w:after="120" w:line="264" w:lineRule="auto"/>
        <w:ind w:right="340"/>
        <w:jc w:val="both"/>
        <w:rPr>
          <w:rFonts w:eastAsia="Times New Roman"/>
          <w:b/>
          <w:sz w:val="20"/>
          <w:szCs w:val="20"/>
          <w:u w:val="single"/>
        </w:rPr>
      </w:pPr>
      <w:r w:rsidRPr="00E52B97">
        <w:rPr>
          <w:rFonts w:eastAsia="Times New Roman"/>
          <w:b/>
          <w:sz w:val="20"/>
          <w:szCs w:val="20"/>
          <w:u w:val="single"/>
        </w:rPr>
        <w:t>BODOVANJE:</w:t>
      </w:r>
    </w:p>
    <w:p w14:paraId="1AD46085" w14:textId="77777777" w:rsidR="00E52B97" w:rsidRPr="00E52B97" w:rsidRDefault="00E52B97" w:rsidP="00E52B97">
      <w:pPr>
        <w:widowControl/>
        <w:spacing w:after="120" w:line="264" w:lineRule="auto"/>
        <w:ind w:right="340"/>
        <w:jc w:val="both"/>
        <w:rPr>
          <w:rFonts w:eastAsia="Times New Roman"/>
          <w:b/>
          <w:sz w:val="20"/>
          <w:szCs w:val="20"/>
          <w:u w:val="single"/>
        </w:rPr>
      </w:pPr>
      <w:r w:rsidRPr="00E52B97">
        <w:rPr>
          <w:rFonts w:eastAsia="Times New Roman"/>
          <w:b/>
          <w:sz w:val="20"/>
          <w:szCs w:val="20"/>
          <w:u w:val="single"/>
        </w:rPr>
        <w:t>U=C+TJR</w:t>
      </w:r>
    </w:p>
    <w:p w14:paraId="60879BCA" w14:textId="77777777" w:rsidR="00E52B97" w:rsidRPr="00E52B97" w:rsidRDefault="00E52B97" w:rsidP="00E52B97">
      <w:pPr>
        <w:widowControl/>
        <w:spacing w:after="120" w:line="264" w:lineRule="auto"/>
        <w:ind w:right="340"/>
        <w:jc w:val="both"/>
        <w:rPr>
          <w:rFonts w:eastAsia="Times New Roman"/>
          <w:b/>
          <w:sz w:val="20"/>
          <w:szCs w:val="20"/>
          <w:u w:val="single"/>
        </w:rPr>
      </w:pPr>
      <w:r w:rsidRPr="00E52B97">
        <w:rPr>
          <w:rFonts w:eastAsia="Times New Roman"/>
          <w:b/>
          <w:sz w:val="20"/>
          <w:szCs w:val="20"/>
          <w:u w:val="single"/>
        </w:rPr>
        <w:t>U – ukupni broj bodova</w:t>
      </w:r>
    </w:p>
    <w:p w14:paraId="4D708D8B" w14:textId="77777777" w:rsidR="00E52B97" w:rsidRPr="00E52B97" w:rsidRDefault="00E52B97" w:rsidP="00E52B97">
      <w:pPr>
        <w:widowControl/>
        <w:spacing w:after="120" w:line="264" w:lineRule="auto"/>
        <w:ind w:right="340"/>
        <w:jc w:val="both"/>
        <w:rPr>
          <w:rFonts w:eastAsia="Times New Roman"/>
          <w:b/>
          <w:sz w:val="20"/>
          <w:szCs w:val="20"/>
          <w:u w:val="single"/>
        </w:rPr>
      </w:pPr>
      <w:r w:rsidRPr="00E52B97">
        <w:rPr>
          <w:rFonts w:eastAsia="Times New Roman"/>
          <w:b/>
          <w:sz w:val="20"/>
          <w:szCs w:val="20"/>
          <w:u w:val="single"/>
        </w:rPr>
        <w:t>C – cijena ponude</w:t>
      </w:r>
    </w:p>
    <w:p w14:paraId="71F2DC51" w14:textId="77777777" w:rsidR="00E52B97" w:rsidRPr="00E52B97" w:rsidRDefault="00E52B97" w:rsidP="00E52B97">
      <w:pPr>
        <w:widowControl/>
        <w:spacing w:after="120" w:line="264" w:lineRule="auto"/>
        <w:ind w:right="340"/>
        <w:jc w:val="both"/>
        <w:rPr>
          <w:rFonts w:eastAsia="Times New Roman"/>
          <w:b/>
          <w:sz w:val="20"/>
          <w:szCs w:val="20"/>
          <w:u w:val="single"/>
        </w:rPr>
      </w:pPr>
      <w:r w:rsidRPr="00E52B97">
        <w:rPr>
          <w:rFonts w:eastAsia="Times New Roman"/>
          <w:b/>
          <w:sz w:val="20"/>
          <w:szCs w:val="20"/>
          <w:u w:val="single"/>
        </w:rPr>
        <w:t>TJR – trajanje jamstvenog roka</w:t>
      </w:r>
    </w:p>
    <w:p w14:paraId="0CFB12EE" w14:textId="77777777" w:rsidR="00E52B97" w:rsidRPr="00E52B97" w:rsidRDefault="00E52B97" w:rsidP="00E52B97">
      <w:pPr>
        <w:widowControl/>
        <w:spacing w:after="120" w:line="264" w:lineRule="auto"/>
        <w:ind w:right="340"/>
        <w:jc w:val="both"/>
        <w:rPr>
          <w:rFonts w:eastAsia="Times New Roman"/>
          <w:sz w:val="20"/>
          <w:szCs w:val="20"/>
        </w:rPr>
      </w:pPr>
      <w:r w:rsidRPr="00E52B97">
        <w:rPr>
          <w:rFonts w:eastAsia="Times New Roman"/>
          <w:sz w:val="20"/>
          <w:szCs w:val="20"/>
        </w:rPr>
        <w:t>Ukupan broj bodova računa se na dvije decimale.</w:t>
      </w:r>
    </w:p>
    <w:p w14:paraId="1711DF8C" w14:textId="77777777" w:rsidR="00E52B97" w:rsidRPr="00E52B97" w:rsidRDefault="00E52B97" w:rsidP="00E52B97">
      <w:pPr>
        <w:widowControl/>
        <w:spacing w:after="120" w:line="264" w:lineRule="auto"/>
        <w:ind w:right="340"/>
        <w:jc w:val="both"/>
        <w:rPr>
          <w:rFonts w:eastAsia="Times New Roman"/>
          <w:sz w:val="20"/>
          <w:szCs w:val="20"/>
        </w:rPr>
      </w:pPr>
    </w:p>
    <w:p w14:paraId="23B9C259" w14:textId="77777777" w:rsidR="00E52B97" w:rsidRPr="00E52B97" w:rsidRDefault="00E52B97" w:rsidP="00E52B97">
      <w:pPr>
        <w:widowControl/>
        <w:spacing w:after="120" w:line="264" w:lineRule="auto"/>
        <w:ind w:left="360" w:right="340"/>
        <w:jc w:val="both"/>
        <w:rPr>
          <w:rFonts w:eastAsia="Times New Roman"/>
          <w:b/>
          <w:sz w:val="20"/>
          <w:szCs w:val="20"/>
        </w:rPr>
      </w:pPr>
      <w:r w:rsidRPr="00E52B97">
        <w:rPr>
          <w:rFonts w:eastAsia="Times New Roman"/>
          <w:sz w:val="20"/>
          <w:szCs w:val="20"/>
        </w:rPr>
        <w:t>1.</w:t>
      </w:r>
      <w:r w:rsidRPr="00E52B97">
        <w:rPr>
          <w:rFonts w:eastAsia="Times New Roman"/>
          <w:sz w:val="20"/>
          <w:szCs w:val="20"/>
          <w:u w:val="single"/>
        </w:rPr>
        <w:t>CIJENA PONUDE (MAKSIMUM 70 BODOVA)</w:t>
      </w:r>
    </w:p>
    <w:p w14:paraId="2861848F" w14:textId="77777777" w:rsidR="00E52B97" w:rsidRPr="00E52B97" w:rsidRDefault="00E52B97" w:rsidP="00E52B97">
      <w:pPr>
        <w:widowControl/>
        <w:spacing w:after="120" w:line="264" w:lineRule="auto"/>
        <w:ind w:right="340"/>
        <w:jc w:val="both"/>
        <w:rPr>
          <w:rFonts w:eastAsia="Times New Roman"/>
          <w:sz w:val="20"/>
          <w:szCs w:val="20"/>
        </w:rPr>
      </w:pPr>
      <w:r w:rsidRPr="00E52B97">
        <w:rPr>
          <w:rFonts w:eastAsia="Times New Roman"/>
          <w:sz w:val="20"/>
          <w:szCs w:val="20"/>
        </w:rPr>
        <w:t>Ponuda s najniže ponuđenom cijenom dobiva 70 bodova, a ostale ponude se boduju prema formuli:</w:t>
      </w:r>
    </w:p>
    <w:p w14:paraId="40272C94" w14:textId="77777777" w:rsidR="00E52B97" w:rsidRPr="00E52B97" w:rsidRDefault="00E52B97" w:rsidP="00E52B97">
      <w:pPr>
        <w:widowControl/>
        <w:spacing w:after="120" w:line="264" w:lineRule="auto"/>
        <w:ind w:right="340"/>
        <w:jc w:val="both"/>
        <w:rPr>
          <w:rFonts w:eastAsia="Times New Roman"/>
          <w:sz w:val="20"/>
          <w:szCs w:val="20"/>
        </w:rPr>
      </w:pPr>
      <w:r w:rsidRPr="00E52B97">
        <w:rPr>
          <w:rFonts w:eastAsia="Times New Roman"/>
          <w:sz w:val="20"/>
          <w:szCs w:val="20"/>
        </w:rPr>
        <w:t>C = Xmin/Xp x 70</w:t>
      </w:r>
    </w:p>
    <w:p w14:paraId="39E6004F" w14:textId="77777777" w:rsidR="00E52B97" w:rsidRPr="00E52B97" w:rsidRDefault="00E52B97" w:rsidP="00E52B97">
      <w:pPr>
        <w:widowControl/>
        <w:spacing w:after="120" w:line="264" w:lineRule="auto"/>
        <w:ind w:right="340"/>
        <w:jc w:val="both"/>
        <w:rPr>
          <w:rFonts w:eastAsia="Times New Roman"/>
          <w:sz w:val="20"/>
          <w:szCs w:val="20"/>
        </w:rPr>
      </w:pPr>
      <w:r w:rsidRPr="00E52B97">
        <w:rPr>
          <w:rFonts w:eastAsia="Times New Roman"/>
          <w:sz w:val="20"/>
          <w:szCs w:val="20"/>
        </w:rPr>
        <w:t>Pri čemu su:</w:t>
      </w:r>
    </w:p>
    <w:p w14:paraId="47A6A8AC" w14:textId="77777777" w:rsidR="00E52B97" w:rsidRPr="00E52B97" w:rsidRDefault="00E52B97" w:rsidP="00E52B97">
      <w:pPr>
        <w:widowControl/>
        <w:spacing w:after="120" w:line="264" w:lineRule="auto"/>
        <w:ind w:right="340"/>
        <w:jc w:val="both"/>
        <w:rPr>
          <w:rFonts w:eastAsia="Times New Roman"/>
          <w:sz w:val="20"/>
          <w:szCs w:val="20"/>
        </w:rPr>
      </w:pPr>
      <w:r w:rsidRPr="00E52B97">
        <w:rPr>
          <w:rFonts w:eastAsia="Times New Roman"/>
          <w:sz w:val="20"/>
          <w:szCs w:val="20"/>
        </w:rPr>
        <w:t>Xp – cijena ponude koja se ocjenjuje</w:t>
      </w:r>
    </w:p>
    <w:p w14:paraId="5FA19D62" w14:textId="77777777" w:rsidR="00E52B97" w:rsidRPr="00E52B97" w:rsidRDefault="00E52B97" w:rsidP="00E52B97">
      <w:pPr>
        <w:widowControl/>
        <w:spacing w:after="120" w:line="264" w:lineRule="auto"/>
        <w:ind w:right="340"/>
        <w:jc w:val="both"/>
        <w:rPr>
          <w:rFonts w:eastAsia="Times New Roman"/>
          <w:sz w:val="20"/>
          <w:szCs w:val="20"/>
        </w:rPr>
      </w:pPr>
      <w:r w:rsidRPr="00E52B97">
        <w:rPr>
          <w:rFonts w:eastAsia="Times New Roman"/>
          <w:sz w:val="20"/>
          <w:szCs w:val="20"/>
        </w:rPr>
        <w:t>Xmin – ponuda s najnižom ponuđenom cijenom</w:t>
      </w:r>
    </w:p>
    <w:p w14:paraId="561F9CB4" w14:textId="77777777" w:rsidR="00E52B97" w:rsidRPr="00E52B97" w:rsidRDefault="00E52B97" w:rsidP="00E52B97">
      <w:pPr>
        <w:widowControl/>
        <w:spacing w:after="120" w:line="264" w:lineRule="auto"/>
        <w:ind w:right="340"/>
        <w:jc w:val="both"/>
        <w:rPr>
          <w:rFonts w:eastAsia="Times New Roman"/>
          <w:sz w:val="20"/>
          <w:szCs w:val="20"/>
        </w:rPr>
      </w:pPr>
    </w:p>
    <w:p w14:paraId="15CB9902" w14:textId="77777777" w:rsidR="00E52B97" w:rsidRPr="00E52B97" w:rsidRDefault="00E52B97" w:rsidP="00E52B97">
      <w:pPr>
        <w:widowControl/>
        <w:spacing w:after="120" w:line="264" w:lineRule="auto"/>
        <w:ind w:right="340"/>
        <w:jc w:val="both"/>
        <w:rPr>
          <w:rFonts w:eastAsia="Times New Roman"/>
          <w:sz w:val="20"/>
          <w:szCs w:val="20"/>
          <w:u w:val="single"/>
        </w:rPr>
      </w:pPr>
      <w:r w:rsidRPr="00E52B97">
        <w:rPr>
          <w:rFonts w:eastAsia="Times New Roman"/>
          <w:sz w:val="20"/>
          <w:szCs w:val="20"/>
        </w:rPr>
        <w:t xml:space="preserve">         2.</w:t>
      </w:r>
      <w:r w:rsidRPr="00E52B97">
        <w:rPr>
          <w:rFonts w:eastAsia="Times New Roman"/>
          <w:sz w:val="20"/>
          <w:szCs w:val="20"/>
          <w:u w:val="single"/>
        </w:rPr>
        <w:t>TRAJANJA JAMSTVENOG ROKA</w:t>
      </w:r>
    </w:p>
    <w:p w14:paraId="3EB99F9E" w14:textId="77777777" w:rsidR="00E52B97" w:rsidRPr="00E52B97" w:rsidRDefault="00E52B97" w:rsidP="00E52B97">
      <w:pPr>
        <w:widowControl/>
        <w:spacing w:after="120" w:line="264" w:lineRule="auto"/>
        <w:ind w:right="340"/>
        <w:jc w:val="both"/>
        <w:rPr>
          <w:rFonts w:eastAsia="Times New Roman"/>
          <w:sz w:val="20"/>
          <w:szCs w:val="20"/>
        </w:rPr>
      </w:pPr>
      <w:r w:rsidRPr="00E52B97">
        <w:rPr>
          <w:rFonts w:eastAsia="Times New Roman"/>
          <w:sz w:val="20"/>
          <w:szCs w:val="20"/>
        </w:rPr>
        <w:t>Jamstveni rok za otklanjanje nedostataka je dvije (2) godine, a maksimalni produženi rok koji se uzima u obzir pet (5) godina. Ukoliko se nudi jamstveni rok duži od 5 (pet) godina smatrat će se da je ponuđen maksimalan rok koji se uzima u obzir.</w:t>
      </w:r>
      <w:r w:rsidRPr="00E52B97">
        <w:rPr>
          <w:rFonts w:eastAsia="Times New Roman"/>
          <w:sz w:val="20"/>
          <w:szCs w:val="20"/>
        </w:rPr>
        <w:tab/>
      </w:r>
      <w:r w:rsidRPr="00E52B97">
        <w:rPr>
          <w:rFonts w:eastAsia="Times New Roman"/>
          <w:sz w:val="20"/>
          <w:szCs w:val="20"/>
        </w:rPr>
        <w:tab/>
      </w:r>
      <w:r w:rsidRPr="00E52B97">
        <w:rPr>
          <w:rFonts w:eastAsia="Times New Roman"/>
          <w:sz w:val="20"/>
          <w:szCs w:val="20"/>
        </w:rPr>
        <w:tab/>
      </w:r>
    </w:p>
    <w:p w14:paraId="722D4B95" w14:textId="77777777" w:rsidR="00E52B97" w:rsidRPr="00E52B97" w:rsidRDefault="00E52B97" w:rsidP="00E52B97">
      <w:pPr>
        <w:widowControl/>
        <w:spacing w:after="120" w:line="264" w:lineRule="auto"/>
        <w:ind w:right="340"/>
        <w:jc w:val="both"/>
        <w:rPr>
          <w:rFonts w:eastAsia="Times New Roman"/>
          <w:b/>
          <w:sz w:val="20"/>
          <w:szCs w:val="20"/>
        </w:rPr>
      </w:pPr>
      <w:r w:rsidRPr="00E52B97">
        <w:rPr>
          <w:rFonts w:eastAsia="Times New Roman"/>
          <w:b/>
          <w:sz w:val="20"/>
          <w:szCs w:val="20"/>
        </w:rPr>
        <w:t>Ponuda s najdužim ponuđenim jamstvom dobiva 30 bodova.</w:t>
      </w:r>
    </w:p>
    <w:p w14:paraId="4EB99581" w14:textId="77777777" w:rsidR="00E52B97" w:rsidRPr="00E52B97" w:rsidRDefault="00E52B97" w:rsidP="00E52B97">
      <w:pPr>
        <w:widowControl/>
        <w:spacing w:after="120" w:line="264" w:lineRule="auto"/>
        <w:ind w:right="340"/>
        <w:jc w:val="both"/>
        <w:rPr>
          <w:rFonts w:eastAsia="Times New Roman"/>
          <w:b/>
          <w:sz w:val="20"/>
          <w:szCs w:val="20"/>
        </w:rPr>
      </w:pPr>
      <w:r w:rsidRPr="00E52B97">
        <w:rPr>
          <w:rFonts w:eastAsia="Times New Roman"/>
          <w:b/>
          <w:sz w:val="20"/>
          <w:szCs w:val="20"/>
        </w:rPr>
        <w:t>Jamstveni rok moguće je iskazati isključivo cijelim brojem (ne decimalnim) u godinama.</w:t>
      </w:r>
    </w:p>
    <w:p w14:paraId="40A951CD" w14:textId="77777777" w:rsidR="00E52B97" w:rsidRPr="00E52B97" w:rsidRDefault="00E52B97" w:rsidP="00E52B97">
      <w:pPr>
        <w:widowControl/>
        <w:spacing w:after="120" w:line="264" w:lineRule="auto"/>
        <w:ind w:right="340"/>
        <w:jc w:val="both"/>
        <w:rPr>
          <w:rFonts w:eastAsia="Times New Roman"/>
          <w:sz w:val="20"/>
          <w:szCs w:val="20"/>
        </w:rPr>
      </w:pPr>
      <w:r w:rsidRPr="00E52B97">
        <w:rPr>
          <w:rFonts w:eastAsia="Times New Roman"/>
          <w:sz w:val="20"/>
          <w:szCs w:val="20"/>
        </w:rPr>
        <w:t>Jamstveni rok počinje teći od dana primopredaje radova.</w:t>
      </w:r>
    </w:p>
    <w:p w14:paraId="3AB3FA71" w14:textId="77777777" w:rsidR="00E52B97" w:rsidRPr="00E52B97" w:rsidRDefault="00E52B97" w:rsidP="00E52B97">
      <w:pPr>
        <w:widowControl/>
        <w:numPr>
          <w:ilvl w:val="0"/>
          <w:numId w:val="5"/>
        </w:numPr>
        <w:autoSpaceDE/>
        <w:autoSpaceDN/>
        <w:adjustRightInd/>
        <w:spacing w:after="120" w:line="264" w:lineRule="auto"/>
        <w:ind w:right="340"/>
        <w:jc w:val="both"/>
        <w:rPr>
          <w:rFonts w:eastAsia="Times New Roman"/>
          <w:b/>
          <w:sz w:val="20"/>
          <w:szCs w:val="20"/>
        </w:rPr>
      </w:pPr>
      <w:r w:rsidRPr="00E52B97">
        <w:rPr>
          <w:rFonts w:eastAsia="Times New Roman"/>
          <w:b/>
          <w:sz w:val="20"/>
          <w:szCs w:val="20"/>
        </w:rPr>
        <w:t xml:space="preserve">2 godine – 0 bodova </w:t>
      </w:r>
    </w:p>
    <w:p w14:paraId="259B9A24" w14:textId="77777777" w:rsidR="00E52B97" w:rsidRPr="00E52B97" w:rsidRDefault="00E52B97" w:rsidP="00E52B97">
      <w:pPr>
        <w:widowControl/>
        <w:numPr>
          <w:ilvl w:val="0"/>
          <w:numId w:val="5"/>
        </w:numPr>
        <w:autoSpaceDE/>
        <w:autoSpaceDN/>
        <w:adjustRightInd/>
        <w:spacing w:after="120" w:line="264" w:lineRule="auto"/>
        <w:ind w:right="340"/>
        <w:jc w:val="both"/>
        <w:rPr>
          <w:rFonts w:eastAsia="Times New Roman"/>
          <w:b/>
          <w:sz w:val="20"/>
          <w:szCs w:val="20"/>
        </w:rPr>
      </w:pPr>
      <w:r w:rsidRPr="00E52B97">
        <w:rPr>
          <w:rFonts w:eastAsia="Times New Roman"/>
          <w:b/>
          <w:sz w:val="20"/>
          <w:szCs w:val="20"/>
        </w:rPr>
        <w:t>3 godine – 10 bodova</w:t>
      </w:r>
    </w:p>
    <w:p w14:paraId="5D752FCB" w14:textId="77777777" w:rsidR="00E52B97" w:rsidRPr="00E52B97" w:rsidRDefault="00E52B97" w:rsidP="00E52B97">
      <w:pPr>
        <w:widowControl/>
        <w:numPr>
          <w:ilvl w:val="0"/>
          <w:numId w:val="5"/>
        </w:numPr>
        <w:autoSpaceDE/>
        <w:autoSpaceDN/>
        <w:adjustRightInd/>
        <w:spacing w:after="120" w:line="264" w:lineRule="auto"/>
        <w:ind w:right="340"/>
        <w:jc w:val="both"/>
        <w:rPr>
          <w:rFonts w:eastAsia="Times New Roman"/>
          <w:b/>
          <w:sz w:val="20"/>
          <w:szCs w:val="20"/>
        </w:rPr>
      </w:pPr>
      <w:r w:rsidRPr="00E52B97">
        <w:rPr>
          <w:rFonts w:eastAsia="Times New Roman"/>
          <w:b/>
          <w:sz w:val="20"/>
          <w:szCs w:val="20"/>
        </w:rPr>
        <w:t xml:space="preserve">4 godine – 20 bodova </w:t>
      </w:r>
    </w:p>
    <w:p w14:paraId="73B75AFB" w14:textId="77777777" w:rsidR="00E52B97" w:rsidRPr="00E52B97" w:rsidRDefault="00E52B97" w:rsidP="00E52B97">
      <w:pPr>
        <w:widowControl/>
        <w:numPr>
          <w:ilvl w:val="0"/>
          <w:numId w:val="5"/>
        </w:numPr>
        <w:autoSpaceDE/>
        <w:autoSpaceDN/>
        <w:adjustRightInd/>
        <w:spacing w:after="120" w:line="264" w:lineRule="auto"/>
        <w:ind w:right="340"/>
        <w:jc w:val="both"/>
        <w:rPr>
          <w:rFonts w:eastAsia="Times New Roman"/>
          <w:b/>
          <w:sz w:val="20"/>
          <w:szCs w:val="20"/>
        </w:rPr>
      </w:pPr>
      <w:r w:rsidRPr="00E52B97">
        <w:rPr>
          <w:rFonts w:eastAsia="Times New Roman"/>
          <w:b/>
          <w:sz w:val="20"/>
          <w:szCs w:val="20"/>
        </w:rPr>
        <w:t>5 ili više godina – 30 bodova</w:t>
      </w:r>
    </w:p>
    <w:p w14:paraId="5C2A4006" w14:textId="77777777" w:rsidR="00E52B97" w:rsidRPr="00E52B97" w:rsidRDefault="00E52B97" w:rsidP="00E52B97">
      <w:pPr>
        <w:widowControl/>
        <w:spacing w:after="120" w:line="264" w:lineRule="auto"/>
        <w:ind w:right="340"/>
        <w:jc w:val="both"/>
        <w:rPr>
          <w:rFonts w:eastAsia="Times New Roman"/>
          <w:sz w:val="20"/>
          <w:szCs w:val="20"/>
          <w:u w:val="single"/>
        </w:rPr>
      </w:pPr>
      <w:r w:rsidRPr="00E52B97">
        <w:rPr>
          <w:rFonts w:eastAsia="Times New Roman"/>
          <w:sz w:val="20"/>
          <w:szCs w:val="20"/>
          <w:u w:val="single"/>
        </w:rPr>
        <w:t>Produženi rok odnosi se na:</w:t>
      </w:r>
    </w:p>
    <w:p w14:paraId="5BE7154C" w14:textId="77777777" w:rsidR="00E52B97" w:rsidRPr="00E52B97" w:rsidRDefault="00E52B97" w:rsidP="00E52B97">
      <w:pPr>
        <w:widowControl/>
        <w:numPr>
          <w:ilvl w:val="0"/>
          <w:numId w:val="4"/>
        </w:numPr>
        <w:autoSpaceDE/>
        <w:autoSpaceDN/>
        <w:adjustRightInd/>
        <w:spacing w:after="120" w:line="264" w:lineRule="auto"/>
        <w:ind w:right="340"/>
        <w:jc w:val="both"/>
        <w:rPr>
          <w:rFonts w:eastAsia="Times New Roman"/>
          <w:sz w:val="20"/>
          <w:szCs w:val="20"/>
          <w:lang w:val="x-none"/>
        </w:rPr>
      </w:pPr>
      <w:r w:rsidRPr="00E52B97">
        <w:rPr>
          <w:rFonts w:eastAsia="Times New Roman"/>
          <w:sz w:val="20"/>
          <w:szCs w:val="20"/>
        </w:rPr>
        <w:t xml:space="preserve"> </w:t>
      </w:r>
      <w:r w:rsidRPr="00E52B97">
        <w:rPr>
          <w:rFonts w:eastAsia="Times New Roman"/>
          <w:sz w:val="20"/>
          <w:szCs w:val="20"/>
          <w:lang w:val="x-none"/>
        </w:rPr>
        <w:t>materijalne nedostatke</w:t>
      </w:r>
      <w:r w:rsidRPr="00E52B97">
        <w:rPr>
          <w:rFonts w:eastAsia="Times New Roman"/>
          <w:sz w:val="20"/>
          <w:szCs w:val="20"/>
        </w:rPr>
        <w:t>,</w:t>
      </w:r>
    </w:p>
    <w:p w14:paraId="4B28ECC2" w14:textId="77777777" w:rsidR="00E52B97" w:rsidRPr="00E52B97" w:rsidRDefault="00E52B97" w:rsidP="00E52B97">
      <w:pPr>
        <w:widowControl/>
        <w:numPr>
          <w:ilvl w:val="0"/>
          <w:numId w:val="4"/>
        </w:numPr>
        <w:autoSpaceDE/>
        <w:autoSpaceDN/>
        <w:adjustRightInd/>
        <w:spacing w:after="120" w:line="264" w:lineRule="auto"/>
        <w:ind w:right="340"/>
        <w:jc w:val="both"/>
        <w:rPr>
          <w:rFonts w:eastAsia="Times New Roman"/>
          <w:sz w:val="20"/>
          <w:szCs w:val="20"/>
          <w:lang w:val="x-none"/>
        </w:rPr>
      </w:pPr>
      <w:r w:rsidRPr="00E52B97">
        <w:rPr>
          <w:rFonts w:eastAsia="Times New Roman"/>
          <w:sz w:val="20"/>
          <w:szCs w:val="20"/>
          <w:lang w:val="x-none"/>
        </w:rPr>
        <w:t> ugrađenu opremu</w:t>
      </w:r>
      <w:r w:rsidRPr="00E52B97">
        <w:rPr>
          <w:rFonts w:eastAsia="Times New Roman"/>
          <w:sz w:val="20"/>
          <w:szCs w:val="20"/>
        </w:rPr>
        <w:t>.</w:t>
      </w:r>
    </w:p>
    <w:p w14:paraId="7C0FBABF" w14:textId="77777777" w:rsidR="00E52B97" w:rsidRPr="00E52B97" w:rsidRDefault="00E52B97" w:rsidP="00E52B97">
      <w:pPr>
        <w:widowControl/>
        <w:autoSpaceDE/>
        <w:autoSpaceDN/>
        <w:adjustRightInd/>
        <w:spacing w:after="200"/>
        <w:ind w:left="720"/>
        <w:contextualSpacing/>
        <w:jc w:val="both"/>
        <w:rPr>
          <w:rFonts w:eastAsia="Times New Roman"/>
          <w:sz w:val="20"/>
          <w:szCs w:val="20"/>
        </w:rPr>
      </w:pPr>
    </w:p>
    <w:p w14:paraId="027C1D4A" w14:textId="77777777" w:rsidR="00E52B97" w:rsidRPr="00E52B97" w:rsidRDefault="00E52B97" w:rsidP="00E52B97">
      <w:pPr>
        <w:widowControl/>
        <w:numPr>
          <w:ilvl w:val="1"/>
          <w:numId w:val="1"/>
        </w:numPr>
        <w:autoSpaceDE/>
        <w:autoSpaceDN/>
        <w:adjustRightInd/>
        <w:spacing w:after="200"/>
        <w:contextualSpacing/>
        <w:jc w:val="both"/>
        <w:rPr>
          <w:rFonts w:eastAsia="Times New Roman"/>
          <w:sz w:val="20"/>
          <w:szCs w:val="20"/>
        </w:rPr>
      </w:pPr>
      <w:r w:rsidRPr="00E52B97">
        <w:rPr>
          <w:rFonts w:eastAsia="Times New Roman"/>
          <w:b/>
          <w:sz w:val="20"/>
          <w:szCs w:val="20"/>
        </w:rPr>
        <w:lastRenderedPageBreak/>
        <w:t>Rok valjanosti ponude</w:t>
      </w:r>
      <w:r w:rsidRPr="00E52B97">
        <w:rPr>
          <w:rFonts w:eastAsia="Times New Roman"/>
          <w:sz w:val="20"/>
          <w:szCs w:val="20"/>
        </w:rPr>
        <w:t>: 60 dana od krajnjeg roka za dostavu ponuda. Ako istekne rok valjanosti ponude, naručitelj će od ponuditelja tražiti produženje roka valjanosti ponude i jamstva za ozbiljnost ponude sukladno tom produženom roku. U svrhu dostave pisane izjave ponuditelja o produženju roka valjanosti ponude te dostave jamstva za ozbiljnost ponude sukladno produženom roku valjanosti ponude, naručitelj će ponuditelju dati primjereni rok.</w:t>
      </w:r>
    </w:p>
    <w:p w14:paraId="6E7C4292" w14:textId="77777777" w:rsidR="00E52B97" w:rsidRPr="00E52B97" w:rsidRDefault="00E52B97" w:rsidP="00E52B97">
      <w:pPr>
        <w:widowControl/>
        <w:autoSpaceDE/>
        <w:autoSpaceDN/>
        <w:adjustRightInd/>
        <w:spacing w:after="200" w:line="276" w:lineRule="auto"/>
        <w:ind w:left="720"/>
        <w:contextualSpacing/>
        <w:rPr>
          <w:rFonts w:eastAsia="Times New Roman"/>
          <w:sz w:val="20"/>
          <w:szCs w:val="20"/>
        </w:rPr>
      </w:pPr>
    </w:p>
    <w:p w14:paraId="3012DF11" w14:textId="77777777" w:rsidR="00E52B97" w:rsidRPr="00E52B97" w:rsidRDefault="00E52B97" w:rsidP="00E52B97">
      <w:pPr>
        <w:widowControl/>
        <w:autoSpaceDE/>
        <w:autoSpaceDN/>
        <w:adjustRightInd/>
        <w:spacing w:after="200" w:line="276" w:lineRule="auto"/>
        <w:ind w:left="720"/>
        <w:contextualSpacing/>
        <w:rPr>
          <w:rFonts w:eastAsia="Times New Roman"/>
          <w:sz w:val="20"/>
          <w:szCs w:val="20"/>
        </w:rPr>
      </w:pPr>
    </w:p>
    <w:p w14:paraId="5F045BAD" w14:textId="77777777" w:rsidR="00E52B97" w:rsidRPr="00E52B97" w:rsidRDefault="00E52B97" w:rsidP="00E52B97">
      <w:pPr>
        <w:widowControl/>
        <w:autoSpaceDE/>
        <w:autoSpaceDN/>
        <w:adjustRightInd/>
        <w:jc w:val="both"/>
        <w:rPr>
          <w:rFonts w:eastAsia="Times New Roman"/>
          <w:sz w:val="20"/>
          <w:szCs w:val="20"/>
        </w:rPr>
      </w:pPr>
    </w:p>
    <w:p w14:paraId="453DE725" w14:textId="77777777" w:rsidR="00E52B97" w:rsidRPr="00E52B97" w:rsidRDefault="00E52B97" w:rsidP="00E52B97">
      <w:pPr>
        <w:widowControl/>
        <w:autoSpaceDE/>
        <w:autoSpaceDN/>
        <w:adjustRightInd/>
        <w:ind w:left="5664" w:firstLine="708"/>
        <w:rPr>
          <w:rFonts w:eastAsia="Times New Roman"/>
          <w:sz w:val="20"/>
          <w:szCs w:val="20"/>
        </w:rPr>
      </w:pPr>
      <w:r w:rsidRPr="00E52B97">
        <w:rPr>
          <w:rFonts w:eastAsia="Times New Roman"/>
          <w:sz w:val="20"/>
          <w:szCs w:val="20"/>
        </w:rPr>
        <w:t xml:space="preserve">    </w:t>
      </w:r>
      <w:r w:rsidRPr="00E52B97">
        <w:rPr>
          <w:rFonts w:eastAsia="Times New Roman"/>
          <w:sz w:val="20"/>
          <w:szCs w:val="20"/>
        </w:rPr>
        <w:tab/>
        <w:t xml:space="preserve"> Pročelnik</w:t>
      </w:r>
    </w:p>
    <w:p w14:paraId="72D95479" w14:textId="77777777" w:rsidR="00E52B97" w:rsidRPr="00E52B97" w:rsidRDefault="00E52B97" w:rsidP="00E52B97">
      <w:pPr>
        <w:widowControl/>
        <w:autoSpaceDE/>
        <w:autoSpaceDN/>
        <w:adjustRightInd/>
        <w:ind w:left="5664"/>
        <w:rPr>
          <w:rFonts w:eastAsia="Times New Roman"/>
          <w:sz w:val="20"/>
          <w:szCs w:val="20"/>
        </w:rPr>
      </w:pPr>
      <w:r w:rsidRPr="00E52B97">
        <w:rPr>
          <w:rFonts w:eastAsia="Times New Roman"/>
          <w:sz w:val="20"/>
          <w:szCs w:val="20"/>
        </w:rPr>
        <w:tab/>
      </w:r>
    </w:p>
    <w:p w14:paraId="168AA497" w14:textId="77777777" w:rsidR="00E52B97" w:rsidRPr="00E52B97" w:rsidRDefault="00E52B97" w:rsidP="00E52B97">
      <w:pPr>
        <w:widowControl/>
        <w:autoSpaceDE/>
        <w:autoSpaceDN/>
        <w:adjustRightInd/>
        <w:ind w:left="5664" w:firstLine="708"/>
        <w:rPr>
          <w:rFonts w:eastAsia="Times New Roman"/>
          <w:sz w:val="20"/>
          <w:szCs w:val="20"/>
        </w:rPr>
      </w:pPr>
      <w:r w:rsidRPr="00E52B97">
        <w:rPr>
          <w:rFonts w:eastAsia="Times New Roman"/>
          <w:sz w:val="20"/>
          <w:szCs w:val="20"/>
        </w:rPr>
        <w:t>Davor Skočilić, mag.ing.aedif.</w:t>
      </w:r>
    </w:p>
    <w:p w14:paraId="5FD8E76E" w14:textId="77777777" w:rsidR="00E52B97" w:rsidRPr="00E52B97" w:rsidRDefault="00E52B97" w:rsidP="00E52B97">
      <w:pPr>
        <w:widowControl/>
        <w:autoSpaceDE/>
        <w:autoSpaceDN/>
        <w:adjustRightInd/>
        <w:ind w:left="5664" w:firstLine="708"/>
        <w:rPr>
          <w:rFonts w:eastAsia="Times New Roman"/>
          <w:sz w:val="20"/>
          <w:szCs w:val="20"/>
        </w:rPr>
      </w:pPr>
    </w:p>
    <w:p w14:paraId="1F33581B" w14:textId="77777777" w:rsidR="00E52B97" w:rsidRPr="00E52B97" w:rsidRDefault="00E52B97" w:rsidP="00E52B97">
      <w:pPr>
        <w:widowControl/>
        <w:autoSpaceDE/>
        <w:autoSpaceDN/>
        <w:adjustRightInd/>
        <w:ind w:left="5664" w:firstLine="708"/>
        <w:rPr>
          <w:rFonts w:eastAsia="Times New Roman"/>
          <w:sz w:val="20"/>
          <w:szCs w:val="20"/>
        </w:rPr>
      </w:pPr>
    </w:p>
    <w:p w14:paraId="0FC7C1ED" w14:textId="77777777" w:rsidR="00E52B97" w:rsidRPr="00E52B97" w:rsidRDefault="00E52B97" w:rsidP="00E52B97">
      <w:pPr>
        <w:widowControl/>
        <w:autoSpaceDE/>
        <w:autoSpaceDN/>
        <w:adjustRightInd/>
        <w:rPr>
          <w:rFonts w:eastAsia="Times New Roman"/>
          <w:sz w:val="20"/>
          <w:szCs w:val="20"/>
        </w:rPr>
      </w:pPr>
    </w:p>
    <w:p w14:paraId="7D676AD3" w14:textId="77777777" w:rsidR="00E52B97" w:rsidRPr="00E52B97" w:rsidRDefault="00E52B97" w:rsidP="00E52B97">
      <w:pPr>
        <w:widowControl/>
        <w:autoSpaceDE/>
        <w:autoSpaceDN/>
        <w:adjustRightInd/>
        <w:ind w:left="5664" w:firstLine="708"/>
        <w:rPr>
          <w:rFonts w:eastAsia="Times New Roman"/>
          <w:sz w:val="20"/>
          <w:szCs w:val="20"/>
        </w:rPr>
      </w:pPr>
    </w:p>
    <w:p w14:paraId="037A16AB" w14:textId="77777777" w:rsidR="00E52B97" w:rsidRPr="00E52B97" w:rsidRDefault="00E52B97" w:rsidP="00E52B97">
      <w:pPr>
        <w:widowControl/>
        <w:autoSpaceDE/>
        <w:autoSpaceDN/>
        <w:adjustRightInd/>
        <w:ind w:left="5664" w:firstLine="708"/>
        <w:rPr>
          <w:rFonts w:eastAsia="Times New Roman"/>
          <w:sz w:val="20"/>
          <w:szCs w:val="20"/>
        </w:rPr>
      </w:pPr>
    </w:p>
    <w:p w14:paraId="7DC454E4" w14:textId="77777777" w:rsidR="00E52B97" w:rsidRPr="00E52B97" w:rsidRDefault="00E52B97" w:rsidP="00E52B97">
      <w:pPr>
        <w:widowControl/>
        <w:autoSpaceDE/>
        <w:autoSpaceDN/>
        <w:adjustRightInd/>
        <w:ind w:left="5664" w:firstLine="708"/>
        <w:rPr>
          <w:rFonts w:eastAsia="Times New Roman"/>
          <w:sz w:val="20"/>
          <w:szCs w:val="20"/>
        </w:rPr>
      </w:pPr>
    </w:p>
    <w:p w14:paraId="6FF9A690" w14:textId="77777777" w:rsidR="00E52B97" w:rsidRPr="00E52B97" w:rsidRDefault="00E52B97" w:rsidP="00E52B97">
      <w:pPr>
        <w:widowControl/>
        <w:autoSpaceDE/>
        <w:autoSpaceDN/>
        <w:adjustRightInd/>
        <w:ind w:left="5664" w:firstLine="708"/>
        <w:rPr>
          <w:rFonts w:eastAsia="Times New Roman"/>
          <w:sz w:val="20"/>
          <w:szCs w:val="20"/>
        </w:rPr>
      </w:pPr>
    </w:p>
    <w:p w14:paraId="5777C657" w14:textId="77777777" w:rsidR="00E52B97" w:rsidRPr="00E52B97" w:rsidRDefault="00E52B97" w:rsidP="00E52B97">
      <w:pPr>
        <w:widowControl/>
        <w:autoSpaceDE/>
        <w:autoSpaceDN/>
        <w:adjustRightInd/>
        <w:ind w:left="5664" w:firstLine="708"/>
        <w:rPr>
          <w:rFonts w:eastAsia="Times New Roman"/>
          <w:sz w:val="20"/>
          <w:szCs w:val="20"/>
        </w:rPr>
      </w:pPr>
    </w:p>
    <w:p w14:paraId="2900E454" w14:textId="77777777" w:rsidR="00E52B97" w:rsidRPr="00E52B97" w:rsidRDefault="00E52B97" w:rsidP="00E52B97">
      <w:pPr>
        <w:widowControl/>
        <w:autoSpaceDE/>
        <w:autoSpaceDN/>
        <w:adjustRightInd/>
        <w:ind w:left="5664" w:firstLine="708"/>
        <w:rPr>
          <w:rFonts w:eastAsia="Times New Roman"/>
          <w:sz w:val="20"/>
          <w:szCs w:val="20"/>
        </w:rPr>
      </w:pPr>
    </w:p>
    <w:p w14:paraId="2244337F" w14:textId="77777777" w:rsidR="00E52B97" w:rsidRPr="00E52B97" w:rsidRDefault="00E52B97" w:rsidP="00E52B97">
      <w:pPr>
        <w:widowControl/>
        <w:autoSpaceDE/>
        <w:autoSpaceDN/>
        <w:adjustRightInd/>
        <w:ind w:left="5664" w:firstLine="708"/>
        <w:rPr>
          <w:rFonts w:eastAsia="Times New Roman"/>
          <w:sz w:val="20"/>
          <w:szCs w:val="20"/>
        </w:rPr>
      </w:pPr>
    </w:p>
    <w:p w14:paraId="2D7865D5" w14:textId="77777777" w:rsidR="00E52B97" w:rsidRPr="00E52B97" w:rsidRDefault="00E52B97" w:rsidP="00E52B97">
      <w:pPr>
        <w:widowControl/>
        <w:autoSpaceDE/>
        <w:autoSpaceDN/>
        <w:adjustRightInd/>
        <w:ind w:left="5664" w:firstLine="708"/>
        <w:rPr>
          <w:rFonts w:eastAsia="Times New Roman"/>
          <w:sz w:val="20"/>
          <w:szCs w:val="20"/>
        </w:rPr>
      </w:pPr>
    </w:p>
    <w:p w14:paraId="7EE755EC" w14:textId="77777777" w:rsidR="00E52B97" w:rsidRPr="00E52B97" w:rsidRDefault="00E52B97" w:rsidP="00E52B97">
      <w:pPr>
        <w:widowControl/>
        <w:autoSpaceDE/>
        <w:autoSpaceDN/>
        <w:adjustRightInd/>
        <w:ind w:left="5664" w:firstLine="708"/>
        <w:rPr>
          <w:rFonts w:eastAsia="Times New Roman"/>
          <w:sz w:val="20"/>
          <w:szCs w:val="20"/>
        </w:rPr>
      </w:pPr>
    </w:p>
    <w:p w14:paraId="0BD82BC2" w14:textId="77777777" w:rsidR="00E52B97" w:rsidRPr="00E52B97" w:rsidRDefault="00E52B97" w:rsidP="00E52B97">
      <w:pPr>
        <w:widowControl/>
        <w:autoSpaceDE/>
        <w:autoSpaceDN/>
        <w:adjustRightInd/>
        <w:ind w:left="5664" w:firstLine="708"/>
        <w:rPr>
          <w:rFonts w:eastAsia="Times New Roman"/>
          <w:sz w:val="20"/>
          <w:szCs w:val="20"/>
        </w:rPr>
      </w:pPr>
    </w:p>
    <w:p w14:paraId="7F13700A" w14:textId="77777777" w:rsidR="00E52B97" w:rsidRPr="00E52B97" w:rsidRDefault="00E52B97" w:rsidP="00E52B97">
      <w:pPr>
        <w:widowControl/>
        <w:autoSpaceDE/>
        <w:autoSpaceDN/>
        <w:adjustRightInd/>
        <w:ind w:left="5664" w:firstLine="708"/>
        <w:rPr>
          <w:rFonts w:eastAsia="Times New Roman"/>
          <w:sz w:val="20"/>
          <w:szCs w:val="20"/>
        </w:rPr>
      </w:pPr>
    </w:p>
    <w:p w14:paraId="27BE232D" w14:textId="77777777" w:rsidR="00E52B97" w:rsidRPr="00E52B97" w:rsidRDefault="00E52B97" w:rsidP="00E52B97">
      <w:pPr>
        <w:widowControl/>
        <w:autoSpaceDE/>
        <w:autoSpaceDN/>
        <w:adjustRightInd/>
        <w:ind w:left="5664" w:firstLine="708"/>
        <w:rPr>
          <w:rFonts w:eastAsia="Times New Roman"/>
          <w:sz w:val="20"/>
          <w:szCs w:val="20"/>
        </w:rPr>
      </w:pPr>
    </w:p>
    <w:p w14:paraId="44582C6C" w14:textId="77777777" w:rsidR="00E52B97" w:rsidRPr="00E52B97" w:rsidRDefault="00E52B97" w:rsidP="00E52B97">
      <w:pPr>
        <w:widowControl/>
        <w:autoSpaceDE/>
        <w:autoSpaceDN/>
        <w:adjustRightInd/>
        <w:ind w:left="5664" w:firstLine="708"/>
        <w:rPr>
          <w:rFonts w:eastAsia="Times New Roman"/>
          <w:sz w:val="20"/>
          <w:szCs w:val="20"/>
        </w:rPr>
      </w:pPr>
    </w:p>
    <w:p w14:paraId="05ACF21F" w14:textId="77777777" w:rsidR="00E52B97" w:rsidRPr="00E52B97" w:rsidRDefault="00E52B97" w:rsidP="00E52B97">
      <w:pPr>
        <w:widowControl/>
        <w:autoSpaceDE/>
        <w:autoSpaceDN/>
        <w:adjustRightInd/>
        <w:ind w:left="5664" w:firstLine="708"/>
        <w:rPr>
          <w:rFonts w:eastAsia="Times New Roman"/>
          <w:sz w:val="20"/>
          <w:szCs w:val="20"/>
        </w:rPr>
      </w:pPr>
    </w:p>
    <w:p w14:paraId="56D13C4B" w14:textId="77777777" w:rsidR="00E52B97" w:rsidRPr="00E52B97" w:rsidRDefault="00E52B97" w:rsidP="00E52B97">
      <w:pPr>
        <w:widowControl/>
        <w:autoSpaceDE/>
        <w:autoSpaceDN/>
        <w:adjustRightInd/>
        <w:ind w:left="5664" w:firstLine="708"/>
        <w:rPr>
          <w:rFonts w:eastAsia="Times New Roman"/>
          <w:sz w:val="20"/>
          <w:szCs w:val="20"/>
        </w:rPr>
      </w:pPr>
    </w:p>
    <w:p w14:paraId="3402E974" w14:textId="77777777" w:rsidR="00E52B97" w:rsidRPr="00E52B97" w:rsidRDefault="00E52B97" w:rsidP="00E52B97">
      <w:pPr>
        <w:widowControl/>
        <w:autoSpaceDE/>
        <w:autoSpaceDN/>
        <w:adjustRightInd/>
        <w:ind w:left="5664" w:firstLine="708"/>
        <w:rPr>
          <w:rFonts w:eastAsia="Times New Roman"/>
          <w:sz w:val="20"/>
          <w:szCs w:val="20"/>
        </w:rPr>
      </w:pPr>
    </w:p>
    <w:p w14:paraId="6EC2E9AB" w14:textId="77777777" w:rsidR="00E52B97" w:rsidRPr="00E52B97" w:rsidRDefault="00E52B97" w:rsidP="00E52B97">
      <w:pPr>
        <w:widowControl/>
        <w:autoSpaceDE/>
        <w:autoSpaceDN/>
        <w:adjustRightInd/>
        <w:ind w:left="5664" w:firstLine="708"/>
        <w:rPr>
          <w:rFonts w:eastAsia="Times New Roman"/>
          <w:sz w:val="20"/>
          <w:szCs w:val="20"/>
        </w:rPr>
      </w:pPr>
    </w:p>
    <w:p w14:paraId="468B3FDB" w14:textId="77777777" w:rsidR="00E52B97" w:rsidRPr="00E52B97" w:rsidRDefault="00E52B97" w:rsidP="00E52B97">
      <w:pPr>
        <w:widowControl/>
        <w:autoSpaceDE/>
        <w:autoSpaceDN/>
        <w:adjustRightInd/>
        <w:ind w:left="5664" w:firstLine="708"/>
        <w:rPr>
          <w:rFonts w:eastAsia="Times New Roman"/>
          <w:sz w:val="20"/>
          <w:szCs w:val="20"/>
        </w:rPr>
      </w:pPr>
    </w:p>
    <w:p w14:paraId="671D7C6A" w14:textId="77777777" w:rsidR="00E52B97" w:rsidRPr="00E52B97" w:rsidRDefault="00E52B97" w:rsidP="00E52B97">
      <w:pPr>
        <w:widowControl/>
        <w:autoSpaceDE/>
        <w:autoSpaceDN/>
        <w:adjustRightInd/>
        <w:ind w:left="5664" w:firstLine="708"/>
        <w:rPr>
          <w:rFonts w:eastAsia="Times New Roman"/>
          <w:sz w:val="20"/>
          <w:szCs w:val="20"/>
        </w:rPr>
      </w:pPr>
    </w:p>
    <w:p w14:paraId="713ACFC3" w14:textId="77777777" w:rsidR="00E52B97" w:rsidRPr="00E52B97" w:rsidRDefault="00E52B97" w:rsidP="00E52B97">
      <w:pPr>
        <w:widowControl/>
        <w:autoSpaceDE/>
        <w:autoSpaceDN/>
        <w:adjustRightInd/>
        <w:ind w:left="5664" w:firstLine="708"/>
        <w:rPr>
          <w:rFonts w:eastAsia="Times New Roman"/>
          <w:sz w:val="20"/>
          <w:szCs w:val="20"/>
        </w:rPr>
      </w:pPr>
    </w:p>
    <w:p w14:paraId="78416333" w14:textId="77777777" w:rsidR="00E52B97" w:rsidRPr="00E52B97" w:rsidRDefault="00E52B97" w:rsidP="00E52B97">
      <w:pPr>
        <w:widowControl/>
        <w:autoSpaceDE/>
        <w:autoSpaceDN/>
        <w:adjustRightInd/>
        <w:ind w:left="5664" w:firstLine="708"/>
        <w:rPr>
          <w:rFonts w:eastAsia="Times New Roman"/>
          <w:sz w:val="20"/>
          <w:szCs w:val="20"/>
        </w:rPr>
      </w:pPr>
    </w:p>
    <w:p w14:paraId="7F878300" w14:textId="77777777" w:rsidR="00E52B97" w:rsidRPr="00E52B97" w:rsidRDefault="00E52B97" w:rsidP="00E52B97">
      <w:pPr>
        <w:widowControl/>
        <w:autoSpaceDE/>
        <w:autoSpaceDN/>
        <w:adjustRightInd/>
        <w:ind w:left="5664" w:firstLine="708"/>
        <w:rPr>
          <w:rFonts w:eastAsia="Times New Roman"/>
          <w:sz w:val="20"/>
          <w:szCs w:val="20"/>
        </w:rPr>
      </w:pPr>
    </w:p>
    <w:p w14:paraId="0CB9915D" w14:textId="77777777" w:rsidR="00E52B97" w:rsidRPr="00E52B97" w:rsidRDefault="00E52B97" w:rsidP="00E52B97">
      <w:pPr>
        <w:widowControl/>
        <w:autoSpaceDE/>
        <w:autoSpaceDN/>
        <w:adjustRightInd/>
        <w:ind w:left="5664" w:firstLine="708"/>
        <w:rPr>
          <w:rFonts w:eastAsia="Times New Roman"/>
          <w:sz w:val="20"/>
          <w:szCs w:val="20"/>
        </w:rPr>
      </w:pPr>
    </w:p>
    <w:p w14:paraId="460A41BA" w14:textId="77777777" w:rsidR="00E52B97" w:rsidRPr="00E52B97" w:rsidRDefault="00E52B97" w:rsidP="00E52B97">
      <w:pPr>
        <w:widowControl/>
        <w:autoSpaceDE/>
        <w:autoSpaceDN/>
        <w:adjustRightInd/>
        <w:ind w:left="5664" w:firstLine="708"/>
        <w:rPr>
          <w:rFonts w:eastAsia="Times New Roman"/>
          <w:sz w:val="20"/>
          <w:szCs w:val="20"/>
        </w:rPr>
      </w:pPr>
    </w:p>
    <w:p w14:paraId="1288451B" w14:textId="77777777" w:rsidR="00E52B97" w:rsidRPr="00E52B97" w:rsidRDefault="00E52B97" w:rsidP="00E52B97">
      <w:pPr>
        <w:widowControl/>
        <w:autoSpaceDE/>
        <w:autoSpaceDN/>
        <w:adjustRightInd/>
        <w:ind w:left="5664" w:firstLine="708"/>
        <w:rPr>
          <w:rFonts w:eastAsia="Times New Roman"/>
          <w:sz w:val="20"/>
          <w:szCs w:val="20"/>
        </w:rPr>
      </w:pPr>
    </w:p>
    <w:p w14:paraId="10CFC9B2" w14:textId="77777777" w:rsidR="00E52B97" w:rsidRPr="00E52B97" w:rsidRDefault="00E52B97" w:rsidP="00E52B97">
      <w:pPr>
        <w:widowControl/>
        <w:autoSpaceDE/>
        <w:autoSpaceDN/>
        <w:adjustRightInd/>
        <w:ind w:left="5664" w:firstLine="708"/>
        <w:rPr>
          <w:rFonts w:eastAsia="Times New Roman"/>
          <w:sz w:val="20"/>
          <w:szCs w:val="20"/>
        </w:rPr>
      </w:pPr>
    </w:p>
    <w:p w14:paraId="0E795D93" w14:textId="77777777" w:rsidR="00E52B97" w:rsidRPr="00E52B97" w:rsidRDefault="00E52B97" w:rsidP="00E52B97">
      <w:pPr>
        <w:widowControl/>
        <w:autoSpaceDE/>
        <w:autoSpaceDN/>
        <w:adjustRightInd/>
        <w:ind w:left="5664" w:firstLine="708"/>
        <w:rPr>
          <w:rFonts w:eastAsia="Times New Roman"/>
          <w:sz w:val="20"/>
          <w:szCs w:val="20"/>
        </w:rPr>
      </w:pPr>
    </w:p>
    <w:p w14:paraId="610794CF" w14:textId="77777777" w:rsidR="00E52B97" w:rsidRPr="00E52B97" w:rsidRDefault="00E52B97" w:rsidP="00E52B97">
      <w:pPr>
        <w:widowControl/>
        <w:autoSpaceDE/>
        <w:autoSpaceDN/>
        <w:adjustRightInd/>
        <w:ind w:left="5664" w:firstLine="708"/>
        <w:rPr>
          <w:rFonts w:eastAsia="Times New Roman"/>
          <w:sz w:val="20"/>
          <w:szCs w:val="20"/>
        </w:rPr>
      </w:pPr>
    </w:p>
    <w:p w14:paraId="7AE4C32E" w14:textId="77777777" w:rsidR="00E52B97" w:rsidRPr="00E52B97" w:rsidRDefault="00E52B97" w:rsidP="00E52B97">
      <w:pPr>
        <w:widowControl/>
        <w:autoSpaceDE/>
        <w:autoSpaceDN/>
        <w:adjustRightInd/>
        <w:ind w:left="5664" w:firstLine="708"/>
        <w:rPr>
          <w:rFonts w:eastAsia="Times New Roman"/>
          <w:sz w:val="20"/>
          <w:szCs w:val="20"/>
        </w:rPr>
      </w:pPr>
    </w:p>
    <w:p w14:paraId="3520B0D3" w14:textId="77777777" w:rsidR="00E52B97" w:rsidRPr="00E52B97" w:rsidRDefault="00E52B97" w:rsidP="00E52B97">
      <w:pPr>
        <w:widowControl/>
        <w:autoSpaceDE/>
        <w:autoSpaceDN/>
        <w:adjustRightInd/>
        <w:ind w:left="5664" w:firstLine="708"/>
        <w:rPr>
          <w:rFonts w:eastAsia="Times New Roman"/>
          <w:sz w:val="20"/>
          <w:szCs w:val="20"/>
        </w:rPr>
      </w:pPr>
    </w:p>
    <w:p w14:paraId="422C64E5" w14:textId="77777777" w:rsidR="00E52B97" w:rsidRPr="00E52B97" w:rsidRDefault="00E52B97" w:rsidP="00E52B97">
      <w:pPr>
        <w:widowControl/>
        <w:autoSpaceDE/>
        <w:autoSpaceDN/>
        <w:adjustRightInd/>
        <w:ind w:left="5664" w:firstLine="708"/>
        <w:rPr>
          <w:rFonts w:eastAsia="Times New Roman"/>
          <w:sz w:val="20"/>
          <w:szCs w:val="20"/>
        </w:rPr>
      </w:pPr>
    </w:p>
    <w:p w14:paraId="3C2781A7" w14:textId="77777777" w:rsidR="00E52B97" w:rsidRPr="00E52B97" w:rsidRDefault="00E52B97" w:rsidP="00E52B97">
      <w:pPr>
        <w:widowControl/>
        <w:autoSpaceDE/>
        <w:autoSpaceDN/>
        <w:adjustRightInd/>
        <w:ind w:left="5664" w:firstLine="708"/>
        <w:rPr>
          <w:rFonts w:eastAsia="Times New Roman"/>
          <w:sz w:val="20"/>
          <w:szCs w:val="20"/>
        </w:rPr>
      </w:pPr>
    </w:p>
    <w:p w14:paraId="52A5C30D" w14:textId="77777777" w:rsidR="00E52B97" w:rsidRPr="00E52B97" w:rsidRDefault="00E52B97" w:rsidP="00E52B97">
      <w:pPr>
        <w:widowControl/>
        <w:autoSpaceDE/>
        <w:autoSpaceDN/>
        <w:adjustRightInd/>
        <w:ind w:left="5664" w:firstLine="708"/>
        <w:rPr>
          <w:rFonts w:eastAsia="Times New Roman"/>
          <w:sz w:val="20"/>
          <w:szCs w:val="20"/>
        </w:rPr>
      </w:pPr>
    </w:p>
    <w:p w14:paraId="3C38AC54" w14:textId="77777777" w:rsidR="00E52B97" w:rsidRPr="00E52B97" w:rsidRDefault="00E52B97" w:rsidP="00E52B97">
      <w:pPr>
        <w:widowControl/>
        <w:autoSpaceDE/>
        <w:autoSpaceDN/>
        <w:adjustRightInd/>
        <w:ind w:left="5664" w:firstLine="708"/>
        <w:rPr>
          <w:rFonts w:eastAsia="Times New Roman"/>
          <w:sz w:val="20"/>
          <w:szCs w:val="20"/>
        </w:rPr>
      </w:pPr>
    </w:p>
    <w:p w14:paraId="6537EDDA" w14:textId="77777777" w:rsidR="00E52B97" w:rsidRPr="00E52B97" w:rsidRDefault="00E52B97" w:rsidP="00E52B97">
      <w:pPr>
        <w:widowControl/>
        <w:autoSpaceDE/>
        <w:autoSpaceDN/>
        <w:adjustRightInd/>
        <w:ind w:left="5664" w:firstLine="708"/>
        <w:rPr>
          <w:rFonts w:eastAsia="Times New Roman"/>
          <w:sz w:val="20"/>
          <w:szCs w:val="20"/>
        </w:rPr>
      </w:pPr>
    </w:p>
    <w:p w14:paraId="2DACAE25" w14:textId="77777777" w:rsidR="00E52B97" w:rsidRPr="00E52B97" w:rsidRDefault="00E52B97" w:rsidP="00E52B97">
      <w:pPr>
        <w:widowControl/>
        <w:autoSpaceDE/>
        <w:autoSpaceDN/>
        <w:adjustRightInd/>
        <w:ind w:left="5664" w:firstLine="708"/>
        <w:rPr>
          <w:rFonts w:eastAsia="Times New Roman"/>
          <w:sz w:val="20"/>
          <w:szCs w:val="20"/>
        </w:rPr>
      </w:pPr>
    </w:p>
    <w:p w14:paraId="54A19523" w14:textId="77777777" w:rsidR="00E52B97" w:rsidRPr="00E52B97" w:rsidRDefault="00E52B97" w:rsidP="00E52B97">
      <w:pPr>
        <w:widowControl/>
        <w:autoSpaceDE/>
        <w:autoSpaceDN/>
        <w:adjustRightInd/>
        <w:ind w:left="5664" w:firstLine="708"/>
        <w:rPr>
          <w:rFonts w:eastAsia="Times New Roman"/>
          <w:sz w:val="20"/>
          <w:szCs w:val="20"/>
        </w:rPr>
      </w:pPr>
    </w:p>
    <w:p w14:paraId="55E3356F" w14:textId="77777777" w:rsidR="00E52B97" w:rsidRPr="00E52B97" w:rsidRDefault="00E52B97" w:rsidP="00E52B97">
      <w:pPr>
        <w:widowControl/>
        <w:autoSpaceDE/>
        <w:autoSpaceDN/>
        <w:adjustRightInd/>
        <w:ind w:left="5664" w:firstLine="708"/>
        <w:rPr>
          <w:rFonts w:eastAsia="Times New Roman"/>
          <w:sz w:val="20"/>
          <w:szCs w:val="20"/>
        </w:rPr>
      </w:pPr>
    </w:p>
    <w:p w14:paraId="0885B560" w14:textId="77777777" w:rsidR="00E52B97" w:rsidRPr="00E52B97" w:rsidRDefault="00E52B97" w:rsidP="00E52B97">
      <w:pPr>
        <w:widowControl/>
        <w:autoSpaceDE/>
        <w:autoSpaceDN/>
        <w:adjustRightInd/>
        <w:ind w:left="5664" w:firstLine="708"/>
        <w:rPr>
          <w:rFonts w:eastAsia="Times New Roman"/>
          <w:sz w:val="20"/>
          <w:szCs w:val="20"/>
        </w:rPr>
      </w:pPr>
    </w:p>
    <w:p w14:paraId="0C8BD362" w14:textId="77777777" w:rsidR="00E52B97" w:rsidRPr="00E52B97" w:rsidRDefault="00E52B97" w:rsidP="00E52B97">
      <w:pPr>
        <w:widowControl/>
        <w:autoSpaceDE/>
        <w:autoSpaceDN/>
        <w:adjustRightInd/>
        <w:ind w:left="5664" w:firstLine="708"/>
        <w:rPr>
          <w:rFonts w:eastAsia="Times New Roman"/>
          <w:sz w:val="20"/>
          <w:szCs w:val="20"/>
        </w:rPr>
      </w:pPr>
    </w:p>
    <w:p w14:paraId="6B391038" w14:textId="4DB147C6" w:rsidR="00E52B97" w:rsidRDefault="00E52B97" w:rsidP="00E52B97">
      <w:pPr>
        <w:widowControl/>
        <w:autoSpaceDE/>
        <w:autoSpaceDN/>
        <w:adjustRightInd/>
        <w:ind w:left="5664" w:firstLine="708"/>
        <w:rPr>
          <w:rFonts w:eastAsia="Times New Roman"/>
          <w:sz w:val="20"/>
          <w:szCs w:val="20"/>
        </w:rPr>
      </w:pPr>
    </w:p>
    <w:p w14:paraId="251B51E5" w14:textId="77777777" w:rsidR="004A78AB" w:rsidRPr="00E52B97" w:rsidRDefault="004A78AB" w:rsidP="00E52B97">
      <w:pPr>
        <w:widowControl/>
        <w:autoSpaceDE/>
        <w:autoSpaceDN/>
        <w:adjustRightInd/>
        <w:ind w:left="5664" w:firstLine="708"/>
        <w:rPr>
          <w:rFonts w:eastAsia="Times New Roman"/>
          <w:sz w:val="20"/>
          <w:szCs w:val="20"/>
        </w:rPr>
      </w:pPr>
      <w:bookmarkStart w:id="0" w:name="_GoBack"/>
      <w:bookmarkEnd w:id="0"/>
    </w:p>
    <w:p w14:paraId="07302856" w14:textId="77777777" w:rsidR="00E52B97" w:rsidRPr="00E52B97" w:rsidRDefault="00E52B97" w:rsidP="00E52B97">
      <w:pPr>
        <w:widowControl/>
        <w:autoSpaceDE/>
        <w:autoSpaceDN/>
        <w:adjustRightInd/>
        <w:ind w:left="5664" w:firstLine="708"/>
        <w:rPr>
          <w:rFonts w:eastAsia="Times New Roman"/>
          <w:sz w:val="20"/>
          <w:szCs w:val="20"/>
        </w:rPr>
      </w:pPr>
    </w:p>
    <w:p w14:paraId="5D88259C" w14:textId="77777777" w:rsidR="00E52B97" w:rsidRPr="00E52B97" w:rsidRDefault="00E52B97" w:rsidP="00E52B97">
      <w:pPr>
        <w:widowControl/>
        <w:autoSpaceDE/>
        <w:autoSpaceDN/>
        <w:adjustRightInd/>
        <w:ind w:left="5664" w:firstLine="708"/>
        <w:rPr>
          <w:rFonts w:eastAsia="Times New Roman"/>
          <w:sz w:val="20"/>
          <w:szCs w:val="20"/>
        </w:rPr>
      </w:pPr>
    </w:p>
    <w:p w14:paraId="4B17BE9E" w14:textId="77777777" w:rsidR="00E52B97" w:rsidRPr="00E52B97" w:rsidRDefault="00E52B97" w:rsidP="00E52B97">
      <w:pPr>
        <w:widowControl/>
        <w:autoSpaceDE/>
        <w:autoSpaceDN/>
        <w:adjustRightInd/>
        <w:ind w:left="5664" w:firstLine="708"/>
        <w:rPr>
          <w:rFonts w:eastAsia="Times New Roman"/>
          <w:sz w:val="20"/>
          <w:szCs w:val="20"/>
        </w:rPr>
      </w:pPr>
    </w:p>
    <w:p w14:paraId="68F89148" w14:textId="77777777" w:rsidR="00E52B97" w:rsidRPr="00E52B97" w:rsidRDefault="00E52B97" w:rsidP="00E52B97">
      <w:pPr>
        <w:widowControl/>
        <w:autoSpaceDE/>
        <w:autoSpaceDN/>
        <w:adjustRightInd/>
        <w:ind w:left="5664" w:firstLine="708"/>
        <w:rPr>
          <w:rFonts w:eastAsia="Times New Roman"/>
          <w:sz w:val="20"/>
          <w:szCs w:val="20"/>
        </w:rPr>
      </w:pPr>
    </w:p>
    <w:p w14:paraId="22EA67DA" w14:textId="77777777" w:rsidR="00E52B97" w:rsidRPr="00E52B97" w:rsidRDefault="00E52B97" w:rsidP="00E52B97">
      <w:pPr>
        <w:widowControl/>
        <w:autoSpaceDE/>
        <w:autoSpaceDN/>
        <w:adjustRightInd/>
        <w:ind w:left="5664"/>
        <w:rPr>
          <w:rFonts w:eastAsia="Times New Roman"/>
          <w:b/>
          <w:sz w:val="20"/>
          <w:szCs w:val="20"/>
        </w:rPr>
      </w:pPr>
      <w:r w:rsidRPr="00E52B97">
        <w:rPr>
          <w:rFonts w:eastAsia="Times New Roman"/>
          <w:b/>
          <w:sz w:val="20"/>
          <w:szCs w:val="20"/>
        </w:rPr>
        <w:lastRenderedPageBreak/>
        <w:t>PONUDBENI LIST</w:t>
      </w:r>
    </w:p>
    <w:p w14:paraId="159ED0DE" w14:textId="77777777" w:rsidR="00E52B97" w:rsidRPr="00E52B97" w:rsidRDefault="00E52B97" w:rsidP="00E52B97">
      <w:pPr>
        <w:widowControl/>
        <w:autoSpaceDE/>
        <w:autoSpaceDN/>
        <w:adjustRightInd/>
        <w:ind w:left="5664"/>
        <w:rPr>
          <w:rFonts w:eastAsia="Times New Roman"/>
          <w:b/>
          <w:sz w:val="20"/>
          <w:szCs w:val="20"/>
        </w:rPr>
      </w:pPr>
    </w:p>
    <w:p w14:paraId="08BF90BF" w14:textId="77777777" w:rsidR="00E52B97" w:rsidRPr="00E52B97" w:rsidRDefault="00E52B97" w:rsidP="00E52B97">
      <w:pPr>
        <w:widowControl/>
        <w:autoSpaceDE/>
        <w:autoSpaceDN/>
        <w:adjustRightInd/>
        <w:ind w:left="5664"/>
        <w:rPr>
          <w:rFonts w:eastAsia="Times New Roman"/>
          <w:b/>
          <w:sz w:val="20"/>
          <w:szCs w:val="20"/>
        </w:rPr>
      </w:pPr>
    </w:p>
    <w:p w14:paraId="3820966D" w14:textId="77777777" w:rsidR="00E52B97" w:rsidRPr="00E52B97" w:rsidRDefault="00E52B97" w:rsidP="00E52B97">
      <w:pPr>
        <w:widowControl/>
        <w:autoSpaceDE/>
        <w:autoSpaceDN/>
        <w:adjustRightInd/>
        <w:rPr>
          <w:rFonts w:eastAsia="Times New Roman"/>
          <w:sz w:val="20"/>
          <w:szCs w:val="20"/>
        </w:rPr>
      </w:pPr>
      <w:r w:rsidRPr="00E52B97">
        <w:rPr>
          <w:rFonts w:eastAsia="Times New Roman"/>
          <w:b/>
          <w:sz w:val="20"/>
          <w:szCs w:val="20"/>
        </w:rPr>
        <w:t>Naručitelj</w:t>
      </w:r>
      <w:r w:rsidRPr="00E52B97">
        <w:rPr>
          <w:rFonts w:eastAsia="Times New Roman"/>
          <w:sz w:val="20"/>
          <w:szCs w:val="20"/>
        </w:rPr>
        <w:t>: Grad Bakar, Primorje 39, 51 222 Bakar</w:t>
      </w:r>
    </w:p>
    <w:p w14:paraId="55379F6D" w14:textId="77777777" w:rsidR="00E52B97" w:rsidRPr="00E52B97" w:rsidRDefault="00E52B97" w:rsidP="00E52B97">
      <w:pPr>
        <w:widowControl/>
        <w:autoSpaceDE/>
        <w:autoSpaceDN/>
        <w:adjustRightInd/>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3860"/>
        <w:gridCol w:w="3826"/>
      </w:tblGrid>
      <w:tr w:rsidR="00E52B97" w:rsidRPr="00E52B97" w14:paraId="2813A523" w14:textId="77777777" w:rsidTr="00097B98">
        <w:tc>
          <w:tcPr>
            <w:tcW w:w="1384" w:type="dxa"/>
            <w:shd w:val="clear" w:color="auto" w:fill="auto"/>
          </w:tcPr>
          <w:p w14:paraId="51EBEB8B" w14:textId="77777777" w:rsidR="00E52B97" w:rsidRPr="00E52B97" w:rsidRDefault="00E52B97" w:rsidP="00E52B97">
            <w:pPr>
              <w:widowControl/>
              <w:autoSpaceDE/>
              <w:autoSpaceDN/>
              <w:adjustRightInd/>
              <w:rPr>
                <w:rFonts w:eastAsia="Times New Roman"/>
                <w:b/>
                <w:sz w:val="20"/>
                <w:szCs w:val="20"/>
              </w:rPr>
            </w:pPr>
            <w:r w:rsidRPr="00E52B97">
              <w:rPr>
                <w:rFonts w:eastAsia="Times New Roman"/>
                <w:b/>
                <w:sz w:val="20"/>
                <w:szCs w:val="20"/>
              </w:rPr>
              <w:t>Ponuditelj:</w:t>
            </w:r>
          </w:p>
        </w:tc>
        <w:tc>
          <w:tcPr>
            <w:tcW w:w="3969" w:type="dxa"/>
            <w:shd w:val="clear" w:color="auto" w:fill="auto"/>
          </w:tcPr>
          <w:p w14:paraId="62B81041" w14:textId="77777777" w:rsidR="00E52B97" w:rsidRPr="00E52B97" w:rsidRDefault="00E52B97" w:rsidP="00E52B97">
            <w:pPr>
              <w:widowControl/>
              <w:autoSpaceDE/>
              <w:autoSpaceDN/>
              <w:adjustRightInd/>
              <w:spacing w:line="360" w:lineRule="auto"/>
              <w:rPr>
                <w:rFonts w:eastAsia="Times New Roman"/>
                <w:sz w:val="20"/>
                <w:szCs w:val="20"/>
              </w:rPr>
            </w:pPr>
            <w:r w:rsidRPr="00E52B97">
              <w:rPr>
                <w:rFonts w:eastAsia="Times New Roman"/>
                <w:sz w:val="20"/>
                <w:szCs w:val="20"/>
              </w:rPr>
              <w:t>Naziv</w:t>
            </w:r>
          </w:p>
        </w:tc>
        <w:tc>
          <w:tcPr>
            <w:tcW w:w="3935" w:type="dxa"/>
            <w:shd w:val="clear" w:color="auto" w:fill="auto"/>
          </w:tcPr>
          <w:p w14:paraId="4A5488DF" w14:textId="77777777" w:rsidR="00E52B97" w:rsidRPr="00E52B97" w:rsidRDefault="00E52B97" w:rsidP="00E52B97">
            <w:pPr>
              <w:widowControl/>
              <w:autoSpaceDE/>
              <w:autoSpaceDN/>
              <w:adjustRightInd/>
              <w:rPr>
                <w:rFonts w:eastAsia="Times New Roman"/>
                <w:sz w:val="20"/>
                <w:szCs w:val="20"/>
              </w:rPr>
            </w:pPr>
          </w:p>
        </w:tc>
      </w:tr>
      <w:tr w:rsidR="00E52B97" w:rsidRPr="00E52B97" w14:paraId="10797BAC" w14:textId="77777777" w:rsidTr="00097B98">
        <w:tc>
          <w:tcPr>
            <w:tcW w:w="1384" w:type="dxa"/>
            <w:vMerge w:val="restart"/>
            <w:shd w:val="clear" w:color="auto" w:fill="auto"/>
          </w:tcPr>
          <w:p w14:paraId="14B2E631" w14:textId="77777777" w:rsidR="00E52B97" w:rsidRPr="00E52B97" w:rsidRDefault="00E52B97" w:rsidP="00E52B97">
            <w:pPr>
              <w:widowControl/>
              <w:autoSpaceDE/>
              <w:autoSpaceDN/>
              <w:adjustRightInd/>
              <w:rPr>
                <w:rFonts w:eastAsia="Times New Roman"/>
                <w:sz w:val="20"/>
                <w:szCs w:val="20"/>
              </w:rPr>
            </w:pPr>
          </w:p>
        </w:tc>
        <w:tc>
          <w:tcPr>
            <w:tcW w:w="3969" w:type="dxa"/>
            <w:shd w:val="clear" w:color="auto" w:fill="auto"/>
          </w:tcPr>
          <w:p w14:paraId="2E359B4D" w14:textId="77777777" w:rsidR="00E52B97" w:rsidRPr="00E52B97" w:rsidRDefault="00E52B97" w:rsidP="00E52B97">
            <w:pPr>
              <w:widowControl/>
              <w:autoSpaceDE/>
              <w:autoSpaceDN/>
              <w:adjustRightInd/>
              <w:spacing w:line="360" w:lineRule="auto"/>
              <w:rPr>
                <w:rFonts w:eastAsia="Times New Roman"/>
                <w:sz w:val="20"/>
                <w:szCs w:val="20"/>
              </w:rPr>
            </w:pPr>
            <w:r w:rsidRPr="00E52B97">
              <w:rPr>
                <w:rFonts w:eastAsia="Times New Roman"/>
                <w:sz w:val="20"/>
                <w:szCs w:val="20"/>
              </w:rPr>
              <w:t>Sjedište</w:t>
            </w:r>
          </w:p>
        </w:tc>
        <w:tc>
          <w:tcPr>
            <w:tcW w:w="3935" w:type="dxa"/>
            <w:shd w:val="clear" w:color="auto" w:fill="auto"/>
          </w:tcPr>
          <w:p w14:paraId="5993A6F9" w14:textId="77777777" w:rsidR="00E52B97" w:rsidRPr="00E52B97" w:rsidRDefault="00E52B97" w:rsidP="00E52B97">
            <w:pPr>
              <w:widowControl/>
              <w:autoSpaceDE/>
              <w:autoSpaceDN/>
              <w:adjustRightInd/>
              <w:rPr>
                <w:rFonts w:eastAsia="Times New Roman"/>
                <w:sz w:val="20"/>
                <w:szCs w:val="20"/>
              </w:rPr>
            </w:pPr>
          </w:p>
        </w:tc>
      </w:tr>
      <w:tr w:rsidR="00E52B97" w:rsidRPr="00E52B97" w14:paraId="6CABF459" w14:textId="77777777" w:rsidTr="00097B98">
        <w:tc>
          <w:tcPr>
            <w:tcW w:w="1384" w:type="dxa"/>
            <w:vMerge/>
            <w:shd w:val="clear" w:color="auto" w:fill="auto"/>
          </w:tcPr>
          <w:p w14:paraId="1F8A2777" w14:textId="77777777" w:rsidR="00E52B97" w:rsidRPr="00E52B97" w:rsidRDefault="00E52B97" w:rsidP="00E52B97">
            <w:pPr>
              <w:widowControl/>
              <w:autoSpaceDE/>
              <w:autoSpaceDN/>
              <w:adjustRightInd/>
              <w:rPr>
                <w:rFonts w:eastAsia="Times New Roman"/>
                <w:sz w:val="20"/>
                <w:szCs w:val="20"/>
              </w:rPr>
            </w:pPr>
          </w:p>
        </w:tc>
        <w:tc>
          <w:tcPr>
            <w:tcW w:w="3969" w:type="dxa"/>
            <w:shd w:val="clear" w:color="auto" w:fill="auto"/>
          </w:tcPr>
          <w:p w14:paraId="1218B9A1" w14:textId="77777777" w:rsidR="00E52B97" w:rsidRPr="00E52B97" w:rsidRDefault="00E52B97" w:rsidP="00E52B97">
            <w:pPr>
              <w:widowControl/>
              <w:autoSpaceDE/>
              <w:autoSpaceDN/>
              <w:adjustRightInd/>
              <w:spacing w:line="360" w:lineRule="auto"/>
              <w:rPr>
                <w:rFonts w:eastAsia="Times New Roman"/>
                <w:sz w:val="20"/>
                <w:szCs w:val="20"/>
              </w:rPr>
            </w:pPr>
            <w:r w:rsidRPr="00E52B97">
              <w:rPr>
                <w:rFonts w:eastAsia="Times New Roman"/>
                <w:sz w:val="20"/>
                <w:szCs w:val="20"/>
              </w:rPr>
              <w:t>Adresa</w:t>
            </w:r>
          </w:p>
        </w:tc>
        <w:tc>
          <w:tcPr>
            <w:tcW w:w="3935" w:type="dxa"/>
            <w:shd w:val="clear" w:color="auto" w:fill="auto"/>
          </w:tcPr>
          <w:p w14:paraId="59960E35" w14:textId="77777777" w:rsidR="00E52B97" w:rsidRPr="00E52B97" w:rsidRDefault="00E52B97" w:rsidP="00E52B97">
            <w:pPr>
              <w:widowControl/>
              <w:autoSpaceDE/>
              <w:autoSpaceDN/>
              <w:adjustRightInd/>
              <w:rPr>
                <w:rFonts w:eastAsia="Times New Roman"/>
                <w:sz w:val="20"/>
                <w:szCs w:val="20"/>
              </w:rPr>
            </w:pPr>
          </w:p>
        </w:tc>
      </w:tr>
      <w:tr w:rsidR="00E52B97" w:rsidRPr="00E52B97" w14:paraId="04F65B05" w14:textId="77777777" w:rsidTr="00097B98">
        <w:tc>
          <w:tcPr>
            <w:tcW w:w="1384" w:type="dxa"/>
            <w:vMerge/>
            <w:shd w:val="clear" w:color="auto" w:fill="auto"/>
          </w:tcPr>
          <w:p w14:paraId="1BC9E628" w14:textId="77777777" w:rsidR="00E52B97" w:rsidRPr="00E52B97" w:rsidRDefault="00E52B97" w:rsidP="00E52B97">
            <w:pPr>
              <w:widowControl/>
              <w:autoSpaceDE/>
              <w:autoSpaceDN/>
              <w:adjustRightInd/>
              <w:rPr>
                <w:rFonts w:eastAsia="Times New Roman"/>
                <w:sz w:val="20"/>
                <w:szCs w:val="20"/>
              </w:rPr>
            </w:pPr>
          </w:p>
        </w:tc>
        <w:tc>
          <w:tcPr>
            <w:tcW w:w="3969" w:type="dxa"/>
            <w:shd w:val="clear" w:color="auto" w:fill="auto"/>
          </w:tcPr>
          <w:p w14:paraId="2B8F4EB2" w14:textId="77777777" w:rsidR="00E52B97" w:rsidRPr="00E52B97" w:rsidRDefault="00E52B97" w:rsidP="00E52B97">
            <w:pPr>
              <w:widowControl/>
              <w:autoSpaceDE/>
              <w:autoSpaceDN/>
              <w:adjustRightInd/>
              <w:spacing w:line="360" w:lineRule="auto"/>
              <w:rPr>
                <w:rFonts w:eastAsia="Times New Roman"/>
                <w:sz w:val="20"/>
                <w:szCs w:val="20"/>
              </w:rPr>
            </w:pPr>
            <w:r w:rsidRPr="00E52B97">
              <w:rPr>
                <w:rFonts w:eastAsia="Times New Roman"/>
                <w:sz w:val="20"/>
                <w:szCs w:val="20"/>
              </w:rPr>
              <w:t xml:space="preserve">OIB </w:t>
            </w:r>
          </w:p>
        </w:tc>
        <w:tc>
          <w:tcPr>
            <w:tcW w:w="3935" w:type="dxa"/>
            <w:shd w:val="clear" w:color="auto" w:fill="auto"/>
          </w:tcPr>
          <w:p w14:paraId="33CAC50D" w14:textId="77777777" w:rsidR="00E52B97" w:rsidRPr="00E52B97" w:rsidRDefault="00E52B97" w:rsidP="00E52B97">
            <w:pPr>
              <w:widowControl/>
              <w:autoSpaceDE/>
              <w:autoSpaceDN/>
              <w:adjustRightInd/>
              <w:rPr>
                <w:rFonts w:eastAsia="Times New Roman"/>
                <w:sz w:val="20"/>
                <w:szCs w:val="20"/>
              </w:rPr>
            </w:pPr>
          </w:p>
        </w:tc>
      </w:tr>
      <w:tr w:rsidR="00E52B97" w:rsidRPr="00E52B97" w14:paraId="65C1E695" w14:textId="77777777" w:rsidTr="00097B98">
        <w:tc>
          <w:tcPr>
            <w:tcW w:w="1384" w:type="dxa"/>
            <w:vMerge/>
            <w:shd w:val="clear" w:color="auto" w:fill="auto"/>
          </w:tcPr>
          <w:p w14:paraId="7A0E7361" w14:textId="77777777" w:rsidR="00E52B97" w:rsidRPr="00E52B97" w:rsidRDefault="00E52B97" w:rsidP="00E52B97">
            <w:pPr>
              <w:widowControl/>
              <w:autoSpaceDE/>
              <w:autoSpaceDN/>
              <w:adjustRightInd/>
              <w:rPr>
                <w:rFonts w:eastAsia="Times New Roman"/>
                <w:sz w:val="20"/>
                <w:szCs w:val="20"/>
              </w:rPr>
            </w:pPr>
          </w:p>
        </w:tc>
        <w:tc>
          <w:tcPr>
            <w:tcW w:w="3969" w:type="dxa"/>
            <w:shd w:val="clear" w:color="auto" w:fill="auto"/>
          </w:tcPr>
          <w:p w14:paraId="176D42A8" w14:textId="77777777" w:rsidR="00E52B97" w:rsidRPr="00E52B97" w:rsidRDefault="00E52B97" w:rsidP="00E52B97">
            <w:pPr>
              <w:widowControl/>
              <w:autoSpaceDE/>
              <w:autoSpaceDN/>
              <w:adjustRightInd/>
              <w:spacing w:line="360" w:lineRule="auto"/>
              <w:rPr>
                <w:rFonts w:eastAsia="Times New Roman"/>
                <w:sz w:val="20"/>
                <w:szCs w:val="20"/>
              </w:rPr>
            </w:pPr>
            <w:r w:rsidRPr="00E52B97">
              <w:rPr>
                <w:rFonts w:eastAsia="Times New Roman"/>
                <w:sz w:val="20"/>
                <w:szCs w:val="20"/>
              </w:rPr>
              <w:t>Broj računa</w:t>
            </w:r>
          </w:p>
        </w:tc>
        <w:tc>
          <w:tcPr>
            <w:tcW w:w="3935" w:type="dxa"/>
            <w:shd w:val="clear" w:color="auto" w:fill="auto"/>
          </w:tcPr>
          <w:p w14:paraId="55A2E898" w14:textId="77777777" w:rsidR="00E52B97" w:rsidRPr="00E52B97" w:rsidRDefault="00E52B97" w:rsidP="00E52B97">
            <w:pPr>
              <w:widowControl/>
              <w:autoSpaceDE/>
              <w:autoSpaceDN/>
              <w:adjustRightInd/>
              <w:rPr>
                <w:rFonts w:eastAsia="Times New Roman"/>
                <w:sz w:val="20"/>
                <w:szCs w:val="20"/>
              </w:rPr>
            </w:pPr>
          </w:p>
        </w:tc>
      </w:tr>
      <w:tr w:rsidR="00E52B97" w:rsidRPr="00E52B97" w14:paraId="6F0CD9C4" w14:textId="77777777" w:rsidTr="00097B98">
        <w:tc>
          <w:tcPr>
            <w:tcW w:w="1384" w:type="dxa"/>
            <w:vMerge/>
            <w:shd w:val="clear" w:color="auto" w:fill="auto"/>
          </w:tcPr>
          <w:p w14:paraId="5AB7DA63" w14:textId="77777777" w:rsidR="00E52B97" w:rsidRPr="00E52B97" w:rsidRDefault="00E52B97" w:rsidP="00E52B97">
            <w:pPr>
              <w:widowControl/>
              <w:autoSpaceDE/>
              <w:autoSpaceDN/>
              <w:adjustRightInd/>
              <w:rPr>
                <w:rFonts w:eastAsia="Times New Roman"/>
                <w:sz w:val="20"/>
                <w:szCs w:val="20"/>
              </w:rPr>
            </w:pPr>
          </w:p>
        </w:tc>
        <w:tc>
          <w:tcPr>
            <w:tcW w:w="3969" w:type="dxa"/>
            <w:shd w:val="clear" w:color="auto" w:fill="auto"/>
          </w:tcPr>
          <w:p w14:paraId="5A41F642" w14:textId="77777777" w:rsidR="00E52B97" w:rsidRPr="00E52B97" w:rsidRDefault="00E52B97" w:rsidP="00E52B97">
            <w:pPr>
              <w:widowControl/>
              <w:autoSpaceDE/>
              <w:autoSpaceDN/>
              <w:adjustRightInd/>
              <w:spacing w:line="360" w:lineRule="auto"/>
              <w:rPr>
                <w:rFonts w:eastAsia="Times New Roman"/>
                <w:sz w:val="20"/>
                <w:szCs w:val="20"/>
              </w:rPr>
            </w:pPr>
            <w:r w:rsidRPr="00E52B97">
              <w:rPr>
                <w:rFonts w:eastAsia="Times New Roman"/>
                <w:sz w:val="20"/>
                <w:szCs w:val="20"/>
              </w:rPr>
              <w:t xml:space="preserve">U sustavu Poreza na dodan vrijednost </w:t>
            </w:r>
          </w:p>
        </w:tc>
        <w:tc>
          <w:tcPr>
            <w:tcW w:w="3935" w:type="dxa"/>
            <w:shd w:val="clear" w:color="auto" w:fill="auto"/>
          </w:tcPr>
          <w:p w14:paraId="2F912A34" w14:textId="77777777" w:rsidR="00E52B97" w:rsidRPr="00E52B97" w:rsidRDefault="00E52B97" w:rsidP="00E52B97">
            <w:pPr>
              <w:widowControl/>
              <w:autoSpaceDE/>
              <w:autoSpaceDN/>
              <w:adjustRightInd/>
              <w:rPr>
                <w:rFonts w:eastAsia="Times New Roman"/>
                <w:sz w:val="20"/>
                <w:szCs w:val="20"/>
              </w:rPr>
            </w:pPr>
            <w:r w:rsidRPr="00E52B97">
              <w:rPr>
                <w:rFonts w:eastAsia="Times New Roman"/>
                <w:sz w:val="20"/>
                <w:szCs w:val="20"/>
              </w:rPr>
              <w:t>DA              NE   (zaokružiti odgovor)</w:t>
            </w:r>
          </w:p>
        </w:tc>
      </w:tr>
      <w:tr w:rsidR="00E52B97" w:rsidRPr="00E52B97" w14:paraId="2B26C96C" w14:textId="77777777" w:rsidTr="00097B98">
        <w:tc>
          <w:tcPr>
            <w:tcW w:w="1384" w:type="dxa"/>
            <w:vMerge/>
            <w:shd w:val="clear" w:color="auto" w:fill="auto"/>
          </w:tcPr>
          <w:p w14:paraId="5B0B1BFA" w14:textId="77777777" w:rsidR="00E52B97" w:rsidRPr="00E52B97" w:rsidRDefault="00E52B97" w:rsidP="00E52B97">
            <w:pPr>
              <w:widowControl/>
              <w:autoSpaceDE/>
              <w:autoSpaceDN/>
              <w:adjustRightInd/>
              <w:rPr>
                <w:rFonts w:eastAsia="Times New Roman"/>
                <w:sz w:val="20"/>
                <w:szCs w:val="20"/>
              </w:rPr>
            </w:pPr>
          </w:p>
        </w:tc>
        <w:tc>
          <w:tcPr>
            <w:tcW w:w="3969" w:type="dxa"/>
            <w:shd w:val="clear" w:color="auto" w:fill="auto"/>
          </w:tcPr>
          <w:p w14:paraId="543D35B0" w14:textId="77777777" w:rsidR="00E52B97" w:rsidRPr="00E52B97" w:rsidRDefault="00E52B97" w:rsidP="00E52B97">
            <w:pPr>
              <w:widowControl/>
              <w:autoSpaceDE/>
              <w:autoSpaceDN/>
              <w:adjustRightInd/>
              <w:spacing w:line="360" w:lineRule="auto"/>
              <w:rPr>
                <w:rFonts w:eastAsia="Times New Roman"/>
                <w:sz w:val="20"/>
                <w:szCs w:val="20"/>
              </w:rPr>
            </w:pPr>
            <w:r w:rsidRPr="00E52B97">
              <w:rPr>
                <w:rFonts w:eastAsia="Times New Roman"/>
                <w:sz w:val="20"/>
                <w:szCs w:val="20"/>
              </w:rPr>
              <w:t>Adresa za dostavu pošte</w:t>
            </w:r>
          </w:p>
        </w:tc>
        <w:tc>
          <w:tcPr>
            <w:tcW w:w="3935" w:type="dxa"/>
            <w:shd w:val="clear" w:color="auto" w:fill="auto"/>
          </w:tcPr>
          <w:p w14:paraId="4B41820B" w14:textId="77777777" w:rsidR="00E52B97" w:rsidRPr="00E52B97" w:rsidRDefault="00E52B97" w:rsidP="00E52B97">
            <w:pPr>
              <w:widowControl/>
              <w:autoSpaceDE/>
              <w:autoSpaceDN/>
              <w:adjustRightInd/>
              <w:rPr>
                <w:rFonts w:eastAsia="Times New Roman"/>
                <w:sz w:val="20"/>
                <w:szCs w:val="20"/>
              </w:rPr>
            </w:pPr>
          </w:p>
        </w:tc>
      </w:tr>
      <w:tr w:rsidR="00E52B97" w:rsidRPr="00E52B97" w14:paraId="08261D2A" w14:textId="77777777" w:rsidTr="00097B98">
        <w:tc>
          <w:tcPr>
            <w:tcW w:w="1384" w:type="dxa"/>
            <w:vMerge/>
            <w:shd w:val="clear" w:color="auto" w:fill="auto"/>
          </w:tcPr>
          <w:p w14:paraId="0A09FD85" w14:textId="77777777" w:rsidR="00E52B97" w:rsidRPr="00E52B97" w:rsidRDefault="00E52B97" w:rsidP="00E52B97">
            <w:pPr>
              <w:widowControl/>
              <w:autoSpaceDE/>
              <w:autoSpaceDN/>
              <w:adjustRightInd/>
              <w:rPr>
                <w:rFonts w:eastAsia="Times New Roman"/>
                <w:sz w:val="20"/>
                <w:szCs w:val="20"/>
              </w:rPr>
            </w:pPr>
          </w:p>
        </w:tc>
        <w:tc>
          <w:tcPr>
            <w:tcW w:w="3969" w:type="dxa"/>
            <w:shd w:val="clear" w:color="auto" w:fill="auto"/>
          </w:tcPr>
          <w:p w14:paraId="3C4F7D28" w14:textId="77777777" w:rsidR="00E52B97" w:rsidRPr="00E52B97" w:rsidRDefault="00E52B97" w:rsidP="00E52B97">
            <w:pPr>
              <w:widowControl/>
              <w:autoSpaceDE/>
              <w:autoSpaceDN/>
              <w:adjustRightInd/>
              <w:spacing w:line="360" w:lineRule="auto"/>
              <w:rPr>
                <w:rFonts w:eastAsia="Times New Roman"/>
                <w:sz w:val="20"/>
                <w:szCs w:val="20"/>
              </w:rPr>
            </w:pPr>
            <w:r w:rsidRPr="00E52B97">
              <w:rPr>
                <w:rFonts w:eastAsia="Times New Roman"/>
                <w:sz w:val="20"/>
                <w:szCs w:val="20"/>
              </w:rPr>
              <w:t>E-mail</w:t>
            </w:r>
          </w:p>
        </w:tc>
        <w:tc>
          <w:tcPr>
            <w:tcW w:w="3935" w:type="dxa"/>
            <w:shd w:val="clear" w:color="auto" w:fill="auto"/>
          </w:tcPr>
          <w:p w14:paraId="508136F4" w14:textId="77777777" w:rsidR="00E52B97" w:rsidRPr="00E52B97" w:rsidRDefault="00E52B97" w:rsidP="00E52B97">
            <w:pPr>
              <w:widowControl/>
              <w:autoSpaceDE/>
              <w:autoSpaceDN/>
              <w:adjustRightInd/>
              <w:rPr>
                <w:rFonts w:eastAsia="Times New Roman"/>
                <w:sz w:val="20"/>
                <w:szCs w:val="20"/>
              </w:rPr>
            </w:pPr>
          </w:p>
        </w:tc>
      </w:tr>
      <w:tr w:rsidR="00E52B97" w:rsidRPr="00E52B97" w14:paraId="0F12E9F6" w14:textId="77777777" w:rsidTr="00097B98">
        <w:tc>
          <w:tcPr>
            <w:tcW w:w="1384" w:type="dxa"/>
            <w:vMerge/>
            <w:shd w:val="clear" w:color="auto" w:fill="auto"/>
          </w:tcPr>
          <w:p w14:paraId="393984AA" w14:textId="77777777" w:rsidR="00E52B97" w:rsidRPr="00E52B97" w:rsidRDefault="00E52B97" w:rsidP="00E52B97">
            <w:pPr>
              <w:widowControl/>
              <w:autoSpaceDE/>
              <w:autoSpaceDN/>
              <w:adjustRightInd/>
              <w:rPr>
                <w:rFonts w:eastAsia="Times New Roman"/>
                <w:sz w:val="20"/>
                <w:szCs w:val="20"/>
              </w:rPr>
            </w:pPr>
          </w:p>
        </w:tc>
        <w:tc>
          <w:tcPr>
            <w:tcW w:w="3969" w:type="dxa"/>
            <w:shd w:val="clear" w:color="auto" w:fill="auto"/>
          </w:tcPr>
          <w:p w14:paraId="6EA32E45" w14:textId="77777777" w:rsidR="00E52B97" w:rsidRPr="00E52B97" w:rsidRDefault="00E52B97" w:rsidP="00E52B97">
            <w:pPr>
              <w:widowControl/>
              <w:autoSpaceDE/>
              <w:autoSpaceDN/>
              <w:adjustRightInd/>
              <w:spacing w:line="360" w:lineRule="auto"/>
              <w:rPr>
                <w:rFonts w:eastAsia="Times New Roman"/>
                <w:sz w:val="20"/>
                <w:szCs w:val="20"/>
              </w:rPr>
            </w:pPr>
            <w:r w:rsidRPr="00E52B97">
              <w:rPr>
                <w:rFonts w:eastAsia="Times New Roman"/>
                <w:sz w:val="20"/>
                <w:szCs w:val="20"/>
              </w:rPr>
              <w:t>Kontakt osoba ponuditelja</w:t>
            </w:r>
          </w:p>
        </w:tc>
        <w:tc>
          <w:tcPr>
            <w:tcW w:w="3935" w:type="dxa"/>
            <w:shd w:val="clear" w:color="auto" w:fill="auto"/>
          </w:tcPr>
          <w:p w14:paraId="0532F5F8" w14:textId="77777777" w:rsidR="00E52B97" w:rsidRPr="00E52B97" w:rsidRDefault="00E52B97" w:rsidP="00E52B97">
            <w:pPr>
              <w:widowControl/>
              <w:autoSpaceDE/>
              <w:autoSpaceDN/>
              <w:adjustRightInd/>
              <w:rPr>
                <w:rFonts w:eastAsia="Times New Roman"/>
                <w:sz w:val="20"/>
                <w:szCs w:val="20"/>
              </w:rPr>
            </w:pPr>
          </w:p>
        </w:tc>
      </w:tr>
      <w:tr w:rsidR="00E52B97" w:rsidRPr="00E52B97" w14:paraId="4108A1FB" w14:textId="77777777" w:rsidTr="00097B98">
        <w:tc>
          <w:tcPr>
            <w:tcW w:w="1384" w:type="dxa"/>
            <w:vMerge/>
            <w:shd w:val="clear" w:color="auto" w:fill="auto"/>
          </w:tcPr>
          <w:p w14:paraId="63A6450D" w14:textId="77777777" w:rsidR="00E52B97" w:rsidRPr="00E52B97" w:rsidRDefault="00E52B97" w:rsidP="00E52B97">
            <w:pPr>
              <w:widowControl/>
              <w:autoSpaceDE/>
              <w:autoSpaceDN/>
              <w:adjustRightInd/>
              <w:rPr>
                <w:rFonts w:eastAsia="Times New Roman"/>
                <w:sz w:val="20"/>
                <w:szCs w:val="20"/>
              </w:rPr>
            </w:pPr>
          </w:p>
        </w:tc>
        <w:tc>
          <w:tcPr>
            <w:tcW w:w="3969" w:type="dxa"/>
            <w:shd w:val="clear" w:color="auto" w:fill="auto"/>
          </w:tcPr>
          <w:p w14:paraId="7CB3F6E2" w14:textId="77777777" w:rsidR="00E52B97" w:rsidRPr="00E52B97" w:rsidRDefault="00E52B97" w:rsidP="00E52B97">
            <w:pPr>
              <w:widowControl/>
              <w:autoSpaceDE/>
              <w:autoSpaceDN/>
              <w:adjustRightInd/>
              <w:spacing w:line="360" w:lineRule="auto"/>
              <w:rPr>
                <w:rFonts w:eastAsia="Times New Roman"/>
                <w:sz w:val="20"/>
                <w:szCs w:val="20"/>
              </w:rPr>
            </w:pPr>
            <w:r w:rsidRPr="00E52B97">
              <w:rPr>
                <w:rFonts w:eastAsia="Times New Roman"/>
                <w:sz w:val="20"/>
                <w:szCs w:val="20"/>
              </w:rPr>
              <w:t>Broj telefona</w:t>
            </w:r>
          </w:p>
        </w:tc>
        <w:tc>
          <w:tcPr>
            <w:tcW w:w="3935" w:type="dxa"/>
            <w:shd w:val="clear" w:color="auto" w:fill="auto"/>
          </w:tcPr>
          <w:p w14:paraId="1F134346" w14:textId="77777777" w:rsidR="00E52B97" w:rsidRPr="00E52B97" w:rsidRDefault="00E52B97" w:rsidP="00E52B97">
            <w:pPr>
              <w:widowControl/>
              <w:autoSpaceDE/>
              <w:autoSpaceDN/>
              <w:adjustRightInd/>
              <w:rPr>
                <w:rFonts w:eastAsia="Times New Roman"/>
                <w:sz w:val="20"/>
                <w:szCs w:val="20"/>
              </w:rPr>
            </w:pPr>
          </w:p>
        </w:tc>
      </w:tr>
      <w:tr w:rsidR="00E52B97" w:rsidRPr="00E52B97" w14:paraId="5A9E7682" w14:textId="77777777" w:rsidTr="00097B98">
        <w:tc>
          <w:tcPr>
            <w:tcW w:w="1384" w:type="dxa"/>
            <w:vMerge/>
            <w:shd w:val="clear" w:color="auto" w:fill="auto"/>
          </w:tcPr>
          <w:p w14:paraId="033AF3F4" w14:textId="77777777" w:rsidR="00E52B97" w:rsidRPr="00E52B97" w:rsidRDefault="00E52B97" w:rsidP="00E52B97">
            <w:pPr>
              <w:widowControl/>
              <w:autoSpaceDE/>
              <w:autoSpaceDN/>
              <w:adjustRightInd/>
              <w:rPr>
                <w:rFonts w:eastAsia="Times New Roman"/>
                <w:sz w:val="20"/>
                <w:szCs w:val="20"/>
              </w:rPr>
            </w:pPr>
          </w:p>
        </w:tc>
        <w:tc>
          <w:tcPr>
            <w:tcW w:w="3969" w:type="dxa"/>
            <w:shd w:val="clear" w:color="auto" w:fill="auto"/>
          </w:tcPr>
          <w:p w14:paraId="07AD7BFC" w14:textId="77777777" w:rsidR="00E52B97" w:rsidRPr="00E52B97" w:rsidRDefault="00E52B97" w:rsidP="00E52B97">
            <w:pPr>
              <w:widowControl/>
              <w:autoSpaceDE/>
              <w:autoSpaceDN/>
              <w:adjustRightInd/>
              <w:spacing w:line="360" w:lineRule="auto"/>
              <w:rPr>
                <w:rFonts w:eastAsia="Times New Roman"/>
                <w:sz w:val="20"/>
                <w:szCs w:val="20"/>
              </w:rPr>
            </w:pPr>
            <w:r w:rsidRPr="00E52B97">
              <w:rPr>
                <w:rFonts w:eastAsia="Times New Roman"/>
                <w:sz w:val="20"/>
                <w:szCs w:val="20"/>
              </w:rPr>
              <w:t>Broj telefaksa</w:t>
            </w:r>
          </w:p>
        </w:tc>
        <w:tc>
          <w:tcPr>
            <w:tcW w:w="3935" w:type="dxa"/>
            <w:shd w:val="clear" w:color="auto" w:fill="auto"/>
          </w:tcPr>
          <w:p w14:paraId="257A29B3" w14:textId="77777777" w:rsidR="00E52B97" w:rsidRPr="00E52B97" w:rsidRDefault="00E52B97" w:rsidP="00E52B97">
            <w:pPr>
              <w:widowControl/>
              <w:autoSpaceDE/>
              <w:autoSpaceDN/>
              <w:adjustRightInd/>
              <w:rPr>
                <w:rFonts w:eastAsia="Times New Roman"/>
                <w:sz w:val="20"/>
                <w:szCs w:val="20"/>
              </w:rPr>
            </w:pPr>
          </w:p>
        </w:tc>
      </w:tr>
    </w:tbl>
    <w:p w14:paraId="0C35368E" w14:textId="77777777" w:rsidR="00E52B97" w:rsidRPr="00E52B97" w:rsidRDefault="00E52B97" w:rsidP="00E52B97">
      <w:pPr>
        <w:widowControl/>
        <w:autoSpaceDE/>
        <w:autoSpaceDN/>
        <w:adjustRightInd/>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1816"/>
        <w:gridCol w:w="4767"/>
      </w:tblGrid>
      <w:tr w:rsidR="00E52B97" w:rsidRPr="00E52B97" w14:paraId="7482AD00" w14:textId="77777777" w:rsidTr="00097B98">
        <w:tc>
          <w:tcPr>
            <w:tcW w:w="2517" w:type="dxa"/>
            <w:shd w:val="clear" w:color="auto" w:fill="auto"/>
          </w:tcPr>
          <w:p w14:paraId="707A8ECB" w14:textId="77777777" w:rsidR="00E52B97" w:rsidRPr="00E52B97" w:rsidRDefault="00E52B97" w:rsidP="00E52B97">
            <w:pPr>
              <w:widowControl/>
              <w:autoSpaceDE/>
              <w:autoSpaceDN/>
              <w:adjustRightInd/>
              <w:rPr>
                <w:rFonts w:eastAsia="Times New Roman"/>
                <w:sz w:val="20"/>
                <w:szCs w:val="20"/>
              </w:rPr>
            </w:pPr>
            <w:r w:rsidRPr="00E52B97">
              <w:rPr>
                <w:rFonts w:eastAsia="Times New Roman"/>
                <w:b/>
                <w:sz w:val="20"/>
                <w:szCs w:val="20"/>
              </w:rPr>
              <w:t>Podizvoditelj</w:t>
            </w:r>
            <w:r w:rsidRPr="00E52B97">
              <w:rPr>
                <w:rFonts w:eastAsia="Times New Roman"/>
                <w:sz w:val="20"/>
                <w:szCs w:val="20"/>
              </w:rPr>
              <w:t>:</w:t>
            </w:r>
          </w:p>
        </w:tc>
        <w:tc>
          <w:tcPr>
            <w:tcW w:w="1843" w:type="dxa"/>
            <w:shd w:val="clear" w:color="auto" w:fill="auto"/>
          </w:tcPr>
          <w:p w14:paraId="28C4FE34" w14:textId="77777777" w:rsidR="00E52B97" w:rsidRPr="00E52B97" w:rsidRDefault="00E52B97" w:rsidP="00E52B97">
            <w:pPr>
              <w:widowControl/>
              <w:autoSpaceDE/>
              <w:autoSpaceDN/>
              <w:adjustRightInd/>
              <w:spacing w:line="276" w:lineRule="auto"/>
              <w:rPr>
                <w:rFonts w:eastAsia="Times New Roman"/>
                <w:sz w:val="20"/>
                <w:szCs w:val="20"/>
              </w:rPr>
            </w:pPr>
            <w:r w:rsidRPr="00E52B97">
              <w:rPr>
                <w:rFonts w:eastAsia="Times New Roman"/>
                <w:sz w:val="20"/>
                <w:szCs w:val="20"/>
              </w:rPr>
              <w:t>Naziv</w:t>
            </w:r>
          </w:p>
        </w:tc>
        <w:tc>
          <w:tcPr>
            <w:tcW w:w="4928" w:type="dxa"/>
            <w:shd w:val="clear" w:color="auto" w:fill="auto"/>
          </w:tcPr>
          <w:p w14:paraId="2858DF7E" w14:textId="77777777" w:rsidR="00E52B97" w:rsidRPr="00E52B97" w:rsidRDefault="00E52B97" w:rsidP="00E52B97">
            <w:pPr>
              <w:widowControl/>
              <w:autoSpaceDE/>
              <w:autoSpaceDN/>
              <w:adjustRightInd/>
              <w:spacing w:line="276" w:lineRule="auto"/>
              <w:rPr>
                <w:rFonts w:eastAsia="Times New Roman"/>
                <w:sz w:val="20"/>
                <w:szCs w:val="20"/>
              </w:rPr>
            </w:pPr>
          </w:p>
        </w:tc>
      </w:tr>
      <w:tr w:rsidR="00E52B97" w:rsidRPr="00E52B97" w14:paraId="0C83CE0E" w14:textId="77777777" w:rsidTr="00097B98">
        <w:tc>
          <w:tcPr>
            <w:tcW w:w="2517" w:type="dxa"/>
            <w:vMerge w:val="restart"/>
            <w:shd w:val="clear" w:color="auto" w:fill="auto"/>
          </w:tcPr>
          <w:p w14:paraId="5433DD19" w14:textId="77777777" w:rsidR="00E52B97" w:rsidRPr="00E52B97" w:rsidRDefault="00E52B97" w:rsidP="00E52B97">
            <w:pPr>
              <w:widowControl/>
              <w:autoSpaceDE/>
              <w:autoSpaceDN/>
              <w:adjustRightInd/>
              <w:rPr>
                <w:rFonts w:eastAsia="Times New Roman"/>
                <w:sz w:val="20"/>
                <w:szCs w:val="20"/>
              </w:rPr>
            </w:pPr>
          </w:p>
        </w:tc>
        <w:tc>
          <w:tcPr>
            <w:tcW w:w="1843" w:type="dxa"/>
            <w:shd w:val="clear" w:color="auto" w:fill="auto"/>
          </w:tcPr>
          <w:p w14:paraId="64B5EAE9" w14:textId="77777777" w:rsidR="00E52B97" w:rsidRPr="00E52B97" w:rsidRDefault="00E52B97" w:rsidP="00E52B97">
            <w:pPr>
              <w:widowControl/>
              <w:autoSpaceDE/>
              <w:autoSpaceDN/>
              <w:adjustRightInd/>
              <w:spacing w:line="276" w:lineRule="auto"/>
              <w:rPr>
                <w:rFonts w:eastAsia="Times New Roman"/>
                <w:sz w:val="20"/>
                <w:szCs w:val="20"/>
              </w:rPr>
            </w:pPr>
            <w:r w:rsidRPr="00E52B97">
              <w:rPr>
                <w:rFonts w:eastAsia="Times New Roman"/>
                <w:sz w:val="20"/>
                <w:szCs w:val="20"/>
              </w:rPr>
              <w:t>Sjedište</w:t>
            </w:r>
          </w:p>
        </w:tc>
        <w:tc>
          <w:tcPr>
            <w:tcW w:w="4928" w:type="dxa"/>
            <w:shd w:val="clear" w:color="auto" w:fill="auto"/>
          </w:tcPr>
          <w:p w14:paraId="3201DCE3" w14:textId="77777777" w:rsidR="00E52B97" w:rsidRPr="00E52B97" w:rsidRDefault="00E52B97" w:rsidP="00E52B97">
            <w:pPr>
              <w:widowControl/>
              <w:autoSpaceDE/>
              <w:autoSpaceDN/>
              <w:adjustRightInd/>
              <w:spacing w:line="276" w:lineRule="auto"/>
              <w:rPr>
                <w:rFonts w:eastAsia="Times New Roman"/>
                <w:sz w:val="20"/>
                <w:szCs w:val="20"/>
              </w:rPr>
            </w:pPr>
          </w:p>
        </w:tc>
      </w:tr>
      <w:tr w:rsidR="00E52B97" w:rsidRPr="00E52B97" w14:paraId="6A7BEAFA" w14:textId="77777777" w:rsidTr="00097B98">
        <w:tc>
          <w:tcPr>
            <w:tcW w:w="2517" w:type="dxa"/>
            <w:vMerge/>
            <w:shd w:val="clear" w:color="auto" w:fill="auto"/>
          </w:tcPr>
          <w:p w14:paraId="37849D8B" w14:textId="77777777" w:rsidR="00E52B97" w:rsidRPr="00E52B97" w:rsidRDefault="00E52B97" w:rsidP="00E52B97">
            <w:pPr>
              <w:widowControl/>
              <w:autoSpaceDE/>
              <w:autoSpaceDN/>
              <w:adjustRightInd/>
              <w:rPr>
                <w:rFonts w:eastAsia="Times New Roman"/>
                <w:sz w:val="20"/>
                <w:szCs w:val="20"/>
              </w:rPr>
            </w:pPr>
          </w:p>
        </w:tc>
        <w:tc>
          <w:tcPr>
            <w:tcW w:w="1843" w:type="dxa"/>
            <w:shd w:val="clear" w:color="auto" w:fill="auto"/>
          </w:tcPr>
          <w:p w14:paraId="759CA8A5" w14:textId="77777777" w:rsidR="00E52B97" w:rsidRPr="00E52B97" w:rsidRDefault="00E52B97" w:rsidP="00E52B97">
            <w:pPr>
              <w:widowControl/>
              <w:autoSpaceDE/>
              <w:autoSpaceDN/>
              <w:adjustRightInd/>
              <w:spacing w:line="276" w:lineRule="auto"/>
              <w:rPr>
                <w:rFonts w:eastAsia="Times New Roman"/>
                <w:sz w:val="20"/>
                <w:szCs w:val="20"/>
              </w:rPr>
            </w:pPr>
            <w:r w:rsidRPr="00E52B97">
              <w:rPr>
                <w:rFonts w:eastAsia="Times New Roman"/>
                <w:sz w:val="20"/>
                <w:szCs w:val="20"/>
              </w:rPr>
              <w:t>OIB</w:t>
            </w:r>
          </w:p>
        </w:tc>
        <w:tc>
          <w:tcPr>
            <w:tcW w:w="4928" w:type="dxa"/>
            <w:shd w:val="clear" w:color="auto" w:fill="auto"/>
          </w:tcPr>
          <w:p w14:paraId="15FEC944" w14:textId="77777777" w:rsidR="00E52B97" w:rsidRPr="00E52B97" w:rsidRDefault="00E52B97" w:rsidP="00E52B97">
            <w:pPr>
              <w:widowControl/>
              <w:autoSpaceDE/>
              <w:autoSpaceDN/>
              <w:adjustRightInd/>
              <w:spacing w:line="276" w:lineRule="auto"/>
              <w:rPr>
                <w:rFonts w:eastAsia="Times New Roman"/>
                <w:sz w:val="20"/>
                <w:szCs w:val="20"/>
              </w:rPr>
            </w:pPr>
          </w:p>
        </w:tc>
      </w:tr>
      <w:tr w:rsidR="00E52B97" w:rsidRPr="00E52B97" w14:paraId="1623601C" w14:textId="77777777" w:rsidTr="00097B98">
        <w:tc>
          <w:tcPr>
            <w:tcW w:w="2517" w:type="dxa"/>
            <w:vMerge/>
            <w:shd w:val="clear" w:color="auto" w:fill="auto"/>
          </w:tcPr>
          <w:p w14:paraId="2EF25848" w14:textId="77777777" w:rsidR="00E52B97" w:rsidRPr="00E52B97" w:rsidRDefault="00E52B97" w:rsidP="00E52B97">
            <w:pPr>
              <w:widowControl/>
              <w:autoSpaceDE/>
              <w:autoSpaceDN/>
              <w:adjustRightInd/>
              <w:rPr>
                <w:rFonts w:eastAsia="Times New Roman"/>
                <w:sz w:val="20"/>
                <w:szCs w:val="20"/>
              </w:rPr>
            </w:pPr>
          </w:p>
        </w:tc>
        <w:tc>
          <w:tcPr>
            <w:tcW w:w="1843" w:type="dxa"/>
            <w:shd w:val="clear" w:color="auto" w:fill="auto"/>
          </w:tcPr>
          <w:p w14:paraId="2231855E" w14:textId="77777777" w:rsidR="00E52B97" w:rsidRPr="00E52B97" w:rsidRDefault="00E52B97" w:rsidP="00E52B97">
            <w:pPr>
              <w:widowControl/>
              <w:autoSpaceDE/>
              <w:autoSpaceDN/>
              <w:adjustRightInd/>
              <w:spacing w:line="276" w:lineRule="auto"/>
              <w:rPr>
                <w:rFonts w:eastAsia="Times New Roman"/>
                <w:sz w:val="20"/>
                <w:szCs w:val="20"/>
              </w:rPr>
            </w:pPr>
            <w:r w:rsidRPr="00E52B97">
              <w:rPr>
                <w:rFonts w:eastAsia="Times New Roman"/>
                <w:sz w:val="20"/>
                <w:szCs w:val="20"/>
              </w:rPr>
              <w:t>Broj računa</w:t>
            </w:r>
          </w:p>
        </w:tc>
        <w:tc>
          <w:tcPr>
            <w:tcW w:w="4928" w:type="dxa"/>
            <w:shd w:val="clear" w:color="auto" w:fill="auto"/>
          </w:tcPr>
          <w:p w14:paraId="60D63E5D" w14:textId="77777777" w:rsidR="00E52B97" w:rsidRPr="00E52B97" w:rsidRDefault="00E52B97" w:rsidP="00E52B97">
            <w:pPr>
              <w:widowControl/>
              <w:autoSpaceDE/>
              <w:autoSpaceDN/>
              <w:adjustRightInd/>
              <w:spacing w:line="276" w:lineRule="auto"/>
              <w:rPr>
                <w:rFonts w:eastAsia="Times New Roman"/>
                <w:sz w:val="20"/>
                <w:szCs w:val="20"/>
              </w:rPr>
            </w:pPr>
          </w:p>
        </w:tc>
      </w:tr>
      <w:tr w:rsidR="00E52B97" w:rsidRPr="00E52B97" w14:paraId="5E6AC580" w14:textId="77777777" w:rsidTr="00097B98">
        <w:trPr>
          <w:trHeight w:val="488"/>
        </w:trPr>
        <w:tc>
          <w:tcPr>
            <w:tcW w:w="2517" w:type="dxa"/>
            <w:vMerge w:val="restart"/>
            <w:shd w:val="clear" w:color="auto" w:fill="auto"/>
          </w:tcPr>
          <w:p w14:paraId="662AE258" w14:textId="77777777" w:rsidR="00E52B97" w:rsidRPr="00E52B97" w:rsidRDefault="00E52B97" w:rsidP="00E52B97">
            <w:pPr>
              <w:widowControl/>
              <w:autoSpaceDE/>
              <w:autoSpaceDN/>
              <w:adjustRightInd/>
              <w:rPr>
                <w:rFonts w:eastAsia="Times New Roman"/>
                <w:b/>
                <w:sz w:val="20"/>
                <w:szCs w:val="20"/>
              </w:rPr>
            </w:pPr>
            <w:r w:rsidRPr="00E52B97">
              <w:rPr>
                <w:rFonts w:eastAsia="Times New Roman"/>
                <w:b/>
                <w:sz w:val="20"/>
                <w:szCs w:val="20"/>
              </w:rPr>
              <w:t>Radovi, roba ili usluge koje će izvesti podizvođač</w:t>
            </w:r>
          </w:p>
        </w:tc>
        <w:tc>
          <w:tcPr>
            <w:tcW w:w="1843" w:type="dxa"/>
            <w:shd w:val="clear" w:color="auto" w:fill="auto"/>
          </w:tcPr>
          <w:p w14:paraId="163A3173" w14:textId="77777777" w:rsidR="00E52B97" w:rsidRPr="00E52B97" w:rsidRDefault="00E52B97" w:rsidP="00E52B97">
            <w:pPr>
              <w:widowControl/>
              <w:autoSpaceDE/>
              <w:autoSpaceDN/>
              <w:adjustRightInd/>
              <w:spacing w:line="276" w:lineRule="auto"/>
              <w:rPr>
                <w:rFonts w:eastAsia="Times New Roman"/>
                <w:sz w:val="20"/>
                <w:szCs w:val="20"/>
              </w:rPr>
            </w:pPr>
            <w:r w:rsidRPr="00E52B97">
              <w:rPr>
                <w:rFonts w:eastAsia="Times New Roman"/>
                <w:sz w:val="20"/>
                <w:szCs w:val="20"/>
              </w:rPr>
              <w:t>Predmet</w:t>
            </w:r>
          </w:p>
        </w:tc>
        <w:tc>
          <w:tcPr>
            <w:tcW w:w="4928" w:type="dxa"/>
            <w:shd w:val="clear" w:color="auto" w:fill="auto"/>
          </w:tcPr>
          <w:p w14:paraId="5187B655" w14:textId="77777777" w:rsidR="00E52B97" w:rsidRPr="00E52B97" w:rsidRDefault="00E52B97" w:rsidP="00E52B97">
            <w:pPr>
              <w:widowControl/>
              <w:autoSpaceDE/>
              <w:autoSpaceDN/>
              <w:adjustRightInd/>
              <w:spacing w:line="276" w:lineRule="auto"/>
              <w:rPr>
                <w:rFonts w:eastAsia="Times New Roman"/>
                <w:sz w:val="20"/>
                <w:szCs w:val="20"/>
              </w:rPr>
            </w:pPr>
          </w:p>
        </w:tc>
      </w:tr>
      <w:tr w:rsidR="00E52B97" w:rsidRPr="00E52B97" w14:paraId="23E45393" w14:textId="77777777" w:rsidTr="00097B98">
        <w:trPr>
          <w:trHeight w:val="384"/>
        </w:trPr>
        <w:tc>
          <w:tcPr>
            <w:tcW w:w="2517" w:type="dxa"/>
            <w:vMerge/>
            <w:shd w:val="clear" w:color="auto" w:fill="auto"/>
          </w:tcPr>
          <w:p w14:paraId="4127AB8C" w14:textId="77777777" w:rsidR="00E52B97" w:rsidRPr="00E52B97" w:rsidRDefault="00E52B97" w:rsidP="00E52B97">
            <w:pPr>
              <w:widowControl/>
              <w:autoSpaceDE/>
              <w:autoSpaceDN/>
              <w:adjustRightInd/>
              <w:rPr>
                <w:rFonts w:eastAsia="Times New Roman"/>
                <w:sz w:val="20"/>
                <w:szCs w:val="20"/>
              </w:rPr>
            </w:pPr>
          </w:p>
        </w:tc>
        <w:tc>
          <w:tcPr>
            <w:tcW w:w="1843" w:type="dxa"/>
            <w:shd w:val="clear" w:color="auto" w:fill="auto"/>
          </w:tcPr>
          <w:p w14:paraId="29ECF0DA" w14:textId="77777777" w:rsidR="00E52B97" w:rsidRPr="00E52B97" w:rsidRDefault="00E52B97" w:rsidP="00E52B97">
            <w:pPr>
              <w:widowControl/>
              <w:autoSpaceDE/>
              <w:autoSpaceDN/>
              <w:adjustRightInd/>
              <w:spacing w:line="276" w:lineRule="auto"/>
              <w:rPr>
                <w:rFonts w:eastAsia="Times New Roman"/>
                <w:sz w:val="20"/>
                <w:szCs w:val="20"/>
              </w:rPr>
            </w:pPr>
            <w:r w:rsidRPr="00E52B97">
              <w:rPr>
                <w:rFonts w:eastAsia="Times New Roman"/>
                <w:sz w:val="20"/>
                <w:szCs w:val="20"/>
              </w:rPr>
              <w:t>Količina</w:t>
            </w:r>
          </w:p>
        </w:tc>
        <w:tc>
          <w:tcPr>
            <w:tcW w:w="4928" w:type="dxa"/>
            <w:shd w:val="clear" w:color="auto" w:fill="auto"/>
          </w:tcPr>
          <w:p w14:paraId="01E0B09E" w14:textId="77777777" w:rsidR="00E52B97" w:rsidRPr="00E52B97" w:rsidRDefault="00E52B97" w:rsidP="00E52B97">
            <w:pPr>
              <w:widowControl/>
              <w:autoSpaceDE/>
              <w:autoSpaceDN/>
              <w:adjustRightInd/>
              <w:spacing w:line="276" w:lineRule="auto"/>
              <w:rPr>
                <w:rFonts w:eastAsia="Times New Roman"/>
                <w:sz w:val="20"/>
                <w:szCs w:val="20"/>
              </w:rPr>
            </w:pPr>
          </w:p>
        </w:tc>
      </w:tr>
      <w:tr w:rsidR="00E52B97" w:rsidRPr="00E52B97" w14:paraId="0353BB4B" w14:textId="77777777" w:rsidTr="00097B98">
        <w:tc>
          <w:tcPr>
            <w:tcW w:w="2517" w:type="dxa"/>
            <w:vMerge w:val="restart"/>
            <w:shd w:val="clear" w:color="auto" w:fill="auto"/>
          </w:tcPr>
          <w:p w14:paraId="0966EE66" w14:textId="77777777" w:rsidR="00E52B97" w:rsidRPr="00E52B97" w:rsidRDefault="00E52B97" w:rsidP="00E52B97">
            <w:pPr>
              <w:widowControl/>
              <w:autoSpaceDE/>
              <w:autoSpaceDN/>
              <w:adjustRightInd/>
              <w:rPr>
                <w:rFonts w:eastAsia="Times New Roman"/>
                <w:b/>
                <w:sz w:val="20"/>
                <w:szCs w:val="20"/>
              </w:rPr>
            </w:pPr>
          </w:p>
        </w:tc>
        <w:tc>
          <w:tcPr>
            <w:tcW w:w="1843" w:type="dxa"/>
            <w:shd w:val="clear" w:color="auto" w:fill="auto"/>
          </w:tcPr>
          <w:p w14:paraId="4CD467D1" w14:textId="77777777" w:rsidR="00E52B97" w:rsidRPr="00E52B97" w:rsidRDefault="00E52B97" w:rsidP="00E52B97">
            <w:pPr>
              <w:widowControl/>
              <w:autoSpaceDE/>
              <w:autoSpaceDN/>
              <w:adjustRightInd/>
              <w:spacing w:line="276" w:lineRule="auto"/>
              <w:rPr>
                <w:rFonts w:eastAsia="Times New Roman"/>
                <w:sz w:val="20"/>
                <w:szCs w:val="20"/>
              </w:rPr>
            </w:pPr>
            <w:r w:rsidRPr="00E52B97">
              <w:rPr>
                <w:rFonts w:eastAsia="Times New Roman"/>
                <w:sz w:val="20"/>
                <w:szCs w:val="20"/>
              </w:rPr>
              <w:t>Vrijednost</w:t>
            </w:r>
          </w:p>
        </w:tc>
        <w:tc>
          <w:tcPr>
            <w:tcW w:w="4928" w:type="dxa"/>
            <w:shd w:val="clear" w:color="auto" w:fill="auto"/>
          </w:tcPr>
          <w:p w14:paraId="0B9F8F93" w14:textId="77777777" w:rsidR="00E52B97" w:rsidRPr="00E52B97" w:rsidRDefault="00E52B97" w:rsidP="00E52B97">
            <w:pPr>
              <w:widowControl/>
              <w:autoSpaceDE/>
              <w:autoSpaceDN/>
              <w:adjustRightInd/>
              <w:spacing w:line="276" w:lineRule="auto"/>
              <w:rPr>
                <w:rFonts w:eastAsia="Times New Roman"/>
                <w:sz w:val="20"/>
                <w:szCs w:val="20"/>
              </w:rPr>
            </w:pPr>
          </w:p>
        </w:tc>
      </w:tr>
      <w:tr w:rsidR="00E52B97" w:rsidRPr="00E52B97" w14:paraId="6D23D9E2" w14:textId="77777777" w:rsidTr="00097B98">
        <w:tc>
          <w:tcPr>
            <w:tcW w:w="2517" w:type="dxa"/>
            <w:vMerge/>
            <w:shd w:val="clear" w:color="auto" w:fill="auto"/>
          </w:tcPr>
          <w:p w14:paraId="3E44EB43" w14:textId="77777777" w:rsidR="00E52B97" w:rsidRPr="00E52B97" w:rsidRDefault="00E52B97" w:rsidP="00E52B97">
            <w:pPr>
              <w:widowControl/>
              <w:autoSpaceDE/>
              <w:autoSpaceDN/>
              <w:adjustRightInd/>
              <w:rPr>
                <w:rFonts w:eastAsia="Times New Roman"/>
                <w:sz w:val="20"/>
                <w:szCs w:val="20"/>
              </w:rPr>
            </w:pPr>
          </w:p>
        </w:tc>
        <w:tc>
          <w:tcPr>
            <w:tcW w:w="1843" w:type="dxa"/>
            <w:shd w:val="clear" w:color="auto" w:fill="auto"/>
          </w:tcPr>
          <w:p w14:paraId="750239F6" w14:textId="77777777" w:rsidR="00E52B97" w:rsidRPr="00E52B97" w:rsidRDefault="00E52B97" w:rsidP="00E52B97">
            <w:pPr>
              <w:widowControl/>
              <w:autoSpaceDE/>
              <w:autoSpaceDN/>
              <w:adjustRightInd/>
              <w:spacing w:line="276" w:lineRule="auto"/>
              <w:rPr>
                <w:rFonts w:eastAsia="Times New Roman"/>
                <w:sz w:val="20"/>
                <w:szCs w:val="20"/>
              </w:rPr>
            </w:pPr>
            <w:r w:rsidRPr="00E52B97">
              <w:rPr>
                <w:rFonts w:eastAsia="Times New Roman"/>
                <w:sz w:val="20"/>
                <w:szCs w:val="20"/>
              </w:rPr>
              <w:t>Mjesto</w:t>
            </w:r>
          </w:p>
        </w:tc>
        <w:tc>
          <w:tcPr>
            <w:tcW w:w="4928" w:type="dxa"/>
            <w:shd w:val="clear" w:color="auto" w:fill="auto"/>
          </w:tcPr>
          <w:p w14:paraId="7176944A" w14:textId="77777777" w:rsidR="00E52B97" w:rsidRPr="00E52B97" w:rsidRDefault="00E52B97" w:rsidP="00E52B97">
            <w:pPr>
              <w:widowControl/>
              <w:autoSpaceDE/>
              <w:autoSpaceDN/>
              <w:adjustRightInd/>
              <w:spacing w:line="276" w:lineRule="auto"/>
              <w:rPr>
                <w:rFonts w:eastAsia="Times New Roman"/>
                <w:sz w:val="20"/>
                <w:szCs w:val="20"/>
              </w:rPr>
            </w:pPr>
          </w:p>
        </w:tc>
      </w:tr>
      <w:tr w:rsidR="00E52B97" w:rsidRPr="00E52B97" w14:paraId="2D054A00" w14:textId="77777777" w:rsidTr="00097B98">
        <w:tc>
          <w:tcPr>
            <w:tcW w:w="2517" w:type="dxa"/>
            <w:vMerge/>
            <w:shd w:val="clear" w:color="auto" w:fill="auto"/>
          </w:tcPr>
          <w:p w14:paraId="136AAED0" w14:textId="77777777" w:rsidR="00E52B97" w:rsidRPr="00E52B97" w:rsidRDefault="00E52B97" w:rsidP="00E52B97">
            <w:pPr>
              <w:widowControl/>
              <w:autoSpaceDE/>
              <w:autoSpaceDN/>
              <w:adjustRightInd/>
              <w:rPr>
                <w:rFonts w:eastAsia="Times New Roman"/>
                <w:sz w:val="20"/>
                <w:szCs w:val="20"/>
              </w:rPr>
            </w:pPr>
          </w:p>
        </w:tc>
        <w:tc>
          <w:tcPr>
            <w:tcW w:w="1843" w:type="dxa"/>
            <w:shd w:val="clear" w:color="auto" w:fill="auto"/>
          </w:tcPr>
          <w:p w14:paraId="7EC110D7" w14:textId="77777777" w:rsidR="00E52B97" w:rsidRPr="00E52B97" w:rsidRDefault="00E52B97" w:rsidP="00E52B97">
            <w:pPr>
              <w:widowControl/>
              <w:autoSpaceDE/>
              <w:autoSpaceDN/>
              <w:adjustRightInd/>
              <w:spacing w:line="276" w:lineRule="auto"/>
              <w:rPr>
                <w:rFonts w:eastAsia="Times New Roman"/>
                <w:sz w:val="20"/>
                <w:szCs w:val="20"/>
              </w:rPr>
            </w:pPr>
            <w:r w:rsidRPr="00E52B97">
              <w:rPr>
                <w:rFonts w:eastAsia="Times New Roman"/>
                <w:sz w:val="20"/>
                <w:szCs w:val="20"/>
              </w:rPr>
              <w:t>Rok</w:t>
            </w:r>
          </w:p>
        </w:tc>
        <w:tc>
          <w:tcPr>
            <w:tcW w:w="4928" w:type="dxa"/>
            <w:shd w:val="clear" w:color="auto" w:fill="auto"/>
          </w:tcPr>
          <w:p w14:paraId="4FAFF98C" w14:textId="77777777" w:rsidR="00E52B97" w:rsidRPr="00E52B97" w:rsidRDefault="00E52B97" w:rsidP="00E52B97">
            <w:pPr>
              <w:widowControl/>
              <w:autoSpaceDE/>
              <w:autoSpaceDN/>
              <w:adjustRightInd/>
              <w:spacing w:line="276" w:lineRule="auto"/>
              <w:rPr>
                <w:rFonts w:eastAsia="Times New Roman"/>
                <w:sz w:val="20"/>
                <w:szCs w:val="20"/>
              </w:rPr>
            </w:pPr>
          </w:p>
        </w:tc>
      </w:tr>
    </w:tbl>
    <w:p w14:paraId="3EF4A92F" w14:textId="77777777" w:rsidR="00E52B97" w:rsidRPr="00E52B97" w:rsidRDefault="00E52B97" w:rsidP="00E52B97">
      <w:pPr>
        <w:widowControl/>
        <w:autoSpaceDE/>
        <w:autoSpaceDN/>
        <w:adjustRightInd/>
        <w:rPr>
          <w:rFonts w:eastAsia="Times New Roman"/>
          <w:sz w:val="20"/>
          <w:szCs w:val="20"/>
        </w:rPr>
      </w:pPr>
    </w:p>
    <w:p w14:paraId="4B0B38FB" w14:textId="77777777" w:rsidR="00E52B97" w:rsidRPr="00E52B97" w:rsidRDefault="00E52B97" w:rsidP="00E52B97">
      <w:pPr>
        <w:widowControl/>
        <w:autoSpaceDE/>
        <w:autoSpaceDN/>
        <w:adjustRightInd/>
        <w:rPr>
          <w:rFonts w:eastAsia="Times New Roman"/>
          <w:sz w:val="20"/>
          <w:szCs w:val="20"/>
        </w:rPr>
      </w:pPr>
      <w:r w:rsidRPr="00E52B97">
        <w:rPr>
          <w:rFonts w:eastAsia="Times New Roman"/>
          <w:sz w:val="20"/>
          <w:szCs w:val="20"/>
        </w:rPr>
        <w:t>Ukoliko ponuditelj nema podizvođača gornju tablicu ne ispunjava već je dužan istu precrtati kosom linijom i napisati slijedeći tekst „Radove ćemo izvesti samostalno“</w:t>
      </w:r>
    </w:p>
    <w:p w14:paraId="0895C4E9" w14:textId="77777777" w:rsidR="00E52B97" w:rsidRPr="00E52B97" w:rsidRDefault="00E52B97" w:rsidP="00E52B97">
      <w:pPr>
        <w:widowControl/>
        <w:autoSpaceDE/>
        <w:autoSpaceDN/>
        <w:adjustRightInd/>
        <w:rPr>
          <w:rFonts w:eastAsia="Times New Roman"/>
          <w:sz w:val="20"/>
          <w:szCs w:val="20"/>
        </w:rPr>
      </w:pPr>
    </w:p>
    <w:p w14:paraId="74AFDC4F" w14:textId="77777777" w:rsidR="00E52B97" w:rsidRPr="00E52B97" w:rsidRDefault="00E52B97" w:rsidP="00E52B97">
      <w:pPr>
        <w:widowControl/>
        <w:autoSpaceDE/>
        <w:autoSpaceDN/>
        <w:adjustRightInd/>
        <w:rPr>
          <w:rFonts w:eastAsia="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2610"/>
        <w:gridCol w:w="4240"/>
      </w:tblGrid>
      <w:tr w:rsidR="00E52B97" w:rsidRPr="00E52B97" w14:paraId="2F6E6B63" w14:textId="77777777" w:rsidTr="00097B98">
        <w:tc>
          <w:tcPr>
            <w:tcW w:w="2251" w:type="dxa"/>
            <w:vMerge w:val="restart"/>
            <w:shd w:val="clear" w:color="auto" w:fill="auto"/>
          </w:tcPr>
          <w:p w14:paraId="19A3AF59" w14:textId="77777777" w:rsidR="00E52B97" w:rsidRPr="00E52B97" w:rsidRDefault="00E52B97" w:rsidP="00E52B97">
            <w:pPr>
              <w:widowControl/>
              <w:autoSpaceDE/>
              <w:autoSpaceDN/>
              <w:adjustRightInd/>
              <w:spacing w:line="276" w:lineRule="auto"/>
              <w:rPr>
                <w:rFonts w:eastAsia="Times New Roman"/>
                <w:b/>
                <w:sz w:val="20"/>
                <w:szCs w:val="20"/>
              </w:rPr>
            </w:pPr>
            <w:r w:rsidRPr="00E52B97">
              <w:rPr>
                <w:rFonts w:eastAsia="Times New Roman"/>
                <w:b/>
                <w:sz w:val="20"/>
                <w:szCs w:val="20"/>
              </w:rPr>
              <w:t>Predmet nabave:</w:t>
            </w:r>
          </w:p>
          <w:p w14:paraId="378AAB7F" w14:textId="77777777" w:rsidR="00E52B97" w:rsidRPr="00E52B97" w:rsidRDefault="00E52B97" w:rsidP="00E52B97">
            <w:pPr>
              <w:widowControl/>
              <w:autoSpaceDE/>
              <w:autoSpaceDN/>
              <w:adjustRightInd/>
              <w:spacing w:line="276" w:lineRule="auto"/>
              <w:rPr>
                <w:rFonts w:eastAsia="Times New Roman"/>
                <w:b/>
                <w:sz w:val="20"/>
                <w:szCs w:val="20"/>
              </w:rPr>
            </w:pPr>
            <w:r w:rsidRPr="00E52B97">
              <w:rPr>
                <w:rFonts w:eastAsia="Times New Roman"/>
                <w:b/>
                <w:sz w:val="20"/>
                <w:szCs w:val="20"/>
              </w:rPr>
              <w:t>Izvođenje radova na sanaciji krovišta na objektu uz nogometno igralište NK Naprijed Hreljin</w:t>
            </w:r>
          </w:p>
        </w:tc>
        <w:tc>
          <w:tcPr>
            <w:tcW w:w="2677" w:type="dxa"/>
            <w:shd w:val="clear" w:color="auto" w:fill="auto"/>
          </w:tcPr>
          <w:p w14:paraId="5DE1E986" w14:textId="77777777" w:rsidR="00E52B97" w:rsidRPr="00E52B97" w:rsidRDefault="00E52B97" w:rsidP="00E52B97">
            <w:pPr>
              <w:widowControl/>
              <w:autoSpaceDE/>
              <w:autoSpaceDN/>
              <w:adjustRightInd/>
              <w:spacing w:line="276" w:lineRule="auto"/>
              <w:rPr>
                <w:rFonts w:eastAsia="Times New Roman"/>
                <w:sz w:val="20"/>
                <w:szCs w:val="20"/>
              </w:rPr>
            </w:pPr>
          </w:p>
        </w:tc>
        <w:tc>
          <w:tcPr>
            <w:tcW w:w="4360" w:type="dxa"/>
            <w:shd w:val="clear" w:color="auto" w:fill="auto"/>
          </w:tcPr>
          <w:p w14:paraId="3EC890F9" w14:textId="77777777" w:rsidR="00E52B97" w:rsidRPr="00E52B97" w:rsidRDefault="00E52B97" w:rsidP="00E52B97">
            <w:pPr>
              <w:widowControl/>
              <w:autoSpaceDE/>
              <w:autoSpaceDN/>
              <w:adjustRightInd/>
              <w:spacing w:line="276" w:lineRule="auto"/>
              <w:rPr>
                <w:rFonts w:eastAsia="Times New Roman"/>
                <w:sz w:val="20"/>
                <w:szCs w:val="20"/>
              </w:rPr>
            </w:pPr>
            <w:r w:rsidRPr="00E52B97">
              <w:rPr>
                <w:rFonts w:eastAsia="Times New Roman"/>
                <w:sz w:val="20"/>
                <w:szCs w:val="20"/>
              </w:rPr>
              <w:t>Iznos brojevima:</w:t>
            </w:r>
          </w:p>
        </w:tc>
      </w:tr>
      <w:tr w:rsidR="00E52B97" w:rsidRPr="00E52B97" w14:paraId="0C9CFAFC" w14:textId="77777777" w:rsidTr="00097B98">
        <w:tc>
          <w:tcPr>
            <w:tcW w:w="2251" w:type="dxa"/>
            <w:vMerge/>
            <w:shd w:val="clear" w:color="auto" w:fill="auto"/>
          </w:tcPr>
          <w:p w14:paraId="3A1A8105" w14:textId="77777777" w:rsidR="00E52B97" w:rsidRPr="00E52B97" w:rsidRDefault="00E52B97" w:rsidP="00E52B97">
            <w:pPr>
              <w:widowControl/>
              <w:autoSpaceDE/>
              <w:autoSpaceDN/>
              <w:adjustRightInd/>
              <w:spacing w:line="276" w:lineRule="auto"/>
              <w:rPr>
                <w:rFonts w:eastAsia="Times New Roman"/>
                <w:b/>
                <w:sz w:val="20"/>
                <w:szCs w:val="20"/>
              </w:rPr>
            </w:pPr>
          </w:p>
        </w:tc>
        <w:tc>
          <w:tcPr>
            <w:tcW w:w="2677" w:type="dxa"/>
            <w:shd w:val="clear" w:color="auto" w:fill="auto"/>
          </w:tcPr>
          <w:p w14:paraId="25D45E4E" w14:textId="77777777" w:rsidR="00E52B97" w:rsidRPr="00E52B97" w:rsidRDefault="00E52B97" w:rsidP="00E52B97">
            <w:pPr>
              <w:widowControl/>
              <w:autoSpaceDE/>
              <w:autoSpaceDN/>
              <w:adjustRightInd/>
              <w:spacing w:line="276" w:lineRule="auto"/>
              <w:rPr>
                <w:rFonts w:eastAsia="Times New Roman"/>
                <w:sz w:val="20"/>
                <w:szCs w:val="20"/>
              </w:rPr>
            </w:pPr>
            <w:r w:rsidRPr="00E52B97">
              <w:rPr>
                <w:rFonts w:eastAsia="Times New Roman"/>
                <w:sz w:val="20"/>
                <w:szCs w:val="20"/>
              </w:rPr>
              <w:t xml:space="preserve">Cijena ponude </w:t>
            </w:r>
          </w:p>
          <w:p w14:paraId="5F32A6BB" w14:textId="77777777" w:rsidR="00E52B97" w:rsidRPr="00E52B97" w:rsidRDefault="00E52B97" w:rsidP="00E52B97">
            <w:pPr>
              <w:widowControl/>
              <w:autoSpaceDE/>
              <w:autoSpaceDN/>
              <w:adjustRightInd/>
              <w:spacing w:line="276" w:lineRule="auto"/>
              <w:rPr>
                <w:rFonts w:eastAsia="Times New Roman"/>
                <w:sz w:val="20"/>
                <w:szCs w:val="20"/>
              </w:rPr>
            </w:pPr>
            <w:r w:rsidRPr="00E52B97">
              <w:rPr>
                <w:rFonts w:eastAsia="Times New Roman"/>
                <w:sz w:val="20"/>
                <w:szCs w:val="20"/>
              </w:rPr>
              <w:t>bez PDV-a</w:t>
            </w:r>
          </w:p>
        </w:tc>
        <w:tc>
          <w:tcPr>
            <w:tcW w:w="4360" w:type="dxa"/>
            <w:shd w:val="clear" w:color="auto" w:fill="auto"/>
          </w:tcPr>
          <w:p w14:paraId="35335051" w14:textId="77777777" w:rsidR="00E52B97" w:rsidRPr="00E52B97" w:rsidRDefault="00E52B97" w:rsidP="00E52B97">
            <w:pPr>
              <w:widowControl/>
              <w:autoSpaceDE/>
              <w:autoSpaceDN/>
              <w:adjustRightInd/>
              <w:spacing w:line="276" w:lineRule="auto"/>
              <w:rPr>
                <w:rFonts w:eastAsia="Times New Roman"/>
                <w:sz w:val="20"/>
                <w:szCs w:val="20"/>
              </w:rPr>
            </w:pPr>
          </w:p>
        </w:tc>
      </w:tr>
      <w:tr w:rsidR="00E52B97" w:rsidRPr="00E52B97" w14:paraId="7618190C" w14:textId="77777777" w:rsidTr="00097B98">
        <w:tc>
          <w:tcPr>
            <w:tcW w:w="2251" w:type="dxa"/>
            <w:vMerge/>
            <w:shd w:val="clear" w:color="auto" w:fill="auto"/>
          </w:tcPr>
          <w:p w14:paraId="7D555AED" w14:textId="77777777" w:rsidR="00E52B97" w:rsidRPr="00E52B97" w:rsidRDefault="00E52B97" w:rsidP="00E52B97">
            <w:pPr>
              <w:widowControl/>
              <w:autoSpaceDE/>
              <w:autoSpaceDN/>
              <w:adjustRightInd/>
              <w:spacing w:line="276" w:lineRule="auto"/>
              <w:rPr>
                <w:rFonts w:eastAsia="Times New Roman"/>
                <w:sz w:val="20"/>
                <w:szCs w:val="20"/>
              </w:rPr>
            </w:pPr>
          </w:p>
        </w:tc>
        <w:tc>
          <w:tcPr>
            <w:tcW w:w="2677" w:type="dxa"/>
            <w:shd w:val="clear" w:color="auto" w:fill="auto"/>
          </w:tcPr>
          <w:p w14:paraId="4E8E3DF1" w14:textId="77777777" w:rsidR="00E52B97" w:rsidRPr="00E52B97" w:rsidRDefault="00E52B97" w:rsidP="00E52B97">
            <w:pPr>
              <w:widowControl/>
              <w:autoSpaceDE/>
              <w:autoSpaceDN/>
              <w:adjustRightInd/>
              <w:spacing w:line="276" w:lineRule="auto"/>
              <w:rPr>
                <w:rFonts w:eastAsia="Times New Roman"/>
                <w:sz w:val="20"/>
                <w:szCs w:val="20"/>
              </w:rPr>
            </w:pPr>
            <w:r w:rsidRPr="00E52B97">
              <w:rPr>
                <w:rFonts w:eastAsia="Times New Roman"/>
                <w:sz w:val="20"/>
                <w:szCs w:val="20"/>
              </w:rPr>
              <w:t>PDV</w:t>
            </w:r>
          </w:p>
        </w:tc>
        <w:tc>
          <w:tcPr>
            <w:tcW w:w="4360" w:type="dxa"/>
            <w:shd w:val="clear" w:color="auto" w:fill="auto"/>
          </w:tcPr>
          <w:p w14:paraId="41EB2C87" w14:textId="77777777" w:rsidR="00E52B97" w:rsidRPr="00E52B97" w:rsidRDefault="00E52B97" w:rsidP="00E52B97">
            <w:pPr>
              <w:widowControl/>
              <w:autoSpaceDE/>
              <w:autoSpaceDN/>
              <w:adjustRightInd/>
              <w:spacing w:line="276" w:lineRule="auto"/>
              <w:rPr>
                <w:rFonts w:eastAsia="Times New Roman"/>
                <w:sz w:val="20"/>
                <w:szCs w:val="20"/>
              </w:rPr>
            </w:pPr>
          </w:p>
        </w:tc>
      </w:tr>
      <w:tr w:rsidR="00E52B97" w:rsidRPr="00E52B97" w14:paraId="107C5B3D" w14:textId="77777777" w:rsidTr="00097B98">
        <w:tc>
          <w:tcPr>
            <w:tcW w:w="2251" w:type="dxa"/>
            <w:vMerge/>
            <w:shd w:val="clear" w:color="auto" w:fill="auto"/>
          </w:tcPr>
          <w:p w14:paraId="1585D1AE" w14:textId="77777777" w:rsidR="00E52B97" w:rsidRPr="00E52B97" w:rsidRDefault="00E52B97" w:rsidP="00E52B97">
            <w:pPr>
              <w:widowControl/>
              <w:autoSpaceDE/>
              <w:autoSpaceDN/>
              <w:adjustRightInd/>
              <w:spacing w:line="276" w:lineRule="auto"/>
              <w:rPr>
                <w:rFonts w:eastAsia="Times New Roman"/>
                <w:sz w:val="20"/>
                <w:szCs w:val="20"/>
              </w:rPr>
            </w:pPr>
          </w:p>
        </w:tc>
        <w:tc>
          <w:tcPr>
            <w:tcW w:w="2677" w:type="dxa"/>
            <w:shd w:val="clear" w:color="auto" w:fill="auto"/>
          </w:tcPr>
          <w:p w14:paraId="49C9BE7A" w14:textId="77777777" w:rsidR="00E52B97" w:rsidRPr="00E52B97" w:rsidRDefault="00E52B97" w:rsidP="00E52B97">
            <w:pPr>
              <w:widowControl/>
              <w:autoSpaceDE/>
              <w:autoSpaceDN/>
              <w:adjustRightInd/>
              <w:spacing w:line="276" w:lineRule="auto"/>
              <w:rPr>
                <w:rFonts w:eastAsia="Times New Roman"/>
                <w:sz w:val="20"/>
                <w:szCs w:val="20"/>
              </w:rPr>
            </w:pPr>
            <w:r w:rsidRPr="00E52B97">
              <w:rPr>
                <w:rFonts w:eastAsia="Times New Roman"/>
                <w:sz w:val="20"/>
                <w:szCs w:val="20"/>
              </w:rPr>
              <w:t xml:space="preserve">Ukupna cijena </w:t>
            </w:r>
          </w:p>
          <w:p w14:paraId="5B9D25FC" w14:textId="77777777" w:rsidR="00E52B97" w:rsidRPr="00E52B97" w:rsidRDefault="00E52B97" w:rsidP="00E52B97">
            <w:pPr>
              <w:widowControl/>
              <w:autoSpaceDE/>
              <w:autoSpaceDN/>
              <w:adjustRightInd/>
              <w:spacing w:line="276" w:lineRule="auto"/>
              <w:rPr>
                <w:rFonts w:eastAsia="Times New Roman"/>
                <w:sz w:val="20"/>
                <w:szCs w:val="20"/>
              </w:rPr>
            </w:pPr>
            <w:r w:rsidRPr="00E52B97">
              <w:rPr>
                <w:rFonts w:eastAsia="Times New Roman"/>
                <w:sz w:val="20"/>
                <w:szCs w:val="20"/>
              </w:rPr>
              <w:t>ponude s PDV-om</w:t>
            </w:r>
          </w:p>
        </w:tc>
        <w:tc>
          <w:tcPr>
            <w:tcW w:w="4360" w:type="dxa"/>
            <w:shd w:val="clear" w:color="auto" w:fill="auto"/>
          </w:tcPr>
          <w:p w14:paraId="36C72251" w14:textId="77777777" w:rsidR="00E52B97" w:rsidRPr="00E52B97" w:rsidRDefault="00E52B97" w:rsidP="00E52B97">
            <w:pPr>
              <w:widowControl/>
              <w:autoSpaceDE/>
              <w:autoSpaceDN/>
              <w:adjustRightInd/>
              <w:spacing w:line="276" w:lineRule="auto"/>
              <w:rPr>
                <w:rFonts w:eastAsia="Times New Roman"/>
                <w:sz w:val="20"/>
                <w:szCs w:val="20"/>
              </w:rPr>
            </w:pPr>
          </w:p>
        </w:tc>
      </w:tr>
    </w:tbl>
    <w:p w14:paraId="0DC4F686" w14:textId="77777777" w:rsidR="00E52B97" w:rsidRPr="00E52B97" w:rsidRDefault="00E52B97" w:rsidP="00E52B97">
      <w:pPr>
        <w:widowControl/>
        <w:autoSpaceDE/>
        <w:autoSpaceDN/>
        <w:adjustRightInd/>
        <w:rPr>
          <w:rFonts w:eastAsia="Times New Roman"/>
          <w:sz w:val="20"/>
          <w:szCs w:val="20"/>
        </w:rPr>
      </w:pPr>
    </w:p>
    <w:p w14:paraId="58323178" w14:textId="77777777" w:rsidR="00E52B97" w:rsidRPr="00E52B97" w:rsidRDefault="00E52B97" w:rsidP="00E52B97">
      <w:pPr>
        <w:widowControl/>
        <w:autoSpaceDE/>
        <w:autoSpaceDN/>
        <w:adjustRightInd/>
        <w:rPr>
          <w:rFonts w:eastAsia="Times New Roman"/>
          <w:b/>
          <w:sz w:val="20"/>
          <w:szCs w:val="20"/>
        </w:rPr>
      </w:pPr>
    </w:p>
    <w:p w14:paraId="18A0AAAD" w14:textId="77777777" w:rsidR="00E52B97" w:rsidRPr="00E52B97" w:rsidRDefault="00E52B97" w:rsidP="00E52B97">
      <w:pPr>
        <w:widowControl/>
        <w:autoSpaceDE/>
        <w:autoSpaceDN/>
        <w:adjustRightInd/>
        <w:rPr>
          <w:rFonts w:eastAsia="Times New Roman"/>
          <w:sz w:val="20"/>
          <w:szCs w:val="20"/>
        </w:rPr>
      </w:pPr>
      <w:r w:rsidRPr="00E52B97">
        <w:rPr>
          <w:rFonts w:eastAsia="Times New Roman"/>
          <w:b/>
          <w:sz w:val="20"/>
          <w:szCs w:val="20"/>
        </w:rPr>
        <w:t>Rok valjanosti ponude</w:t>
      </w:r>
      <w:r w:rsidRPr="00E52B97">
        <w:rPr>
          <w:rFonts w:eastAsia="Times New Roman"/>
          <w:sz w:val="20"/>
          <w:szCs w:val="20"/>
        </w:rPr>
        <w:t>:    _____________________________________________________</w:t>
      </w:r>
    </w:p>
    <w:p w14:paraId="66C07FC5" w14:textId="77777777" w:rsidR="00E52B97" w:rsidRPr="00E52B97" w:rsidRDefault="00E52B97" w:rsidP="00E52B97">
      <w:pPr>
        <w:widowControl/>
        <w:autoSpaceDE/>
        <w:autoSpaceDN/>
        <w:adjustRightInd/>
        <w:rPr>
          <w:rFonts w:eastAsia="Times New Roman"/>
          <w:sz w:val="20"/>
          <w:szCs w:val="20"/>
        </w:rPr>
      </w:pPr>
    </w:p>
    <w:p w14:paraId="01F28901" w14:textId="77777777" w:rsidR="00E52B97" w:rsidRPr="00E52B97" w:rsidRDefault="00E52B97" w:rsidP="00E52B97">
      <w:pPr>
        <w:widowControl/>
        <w:autoSpaceDE/>
        <w:autoSpaceDN/>
        <w:adjustRightInd/>
        <w:rPr>
          <w:rFonts w:eastAsia="Times New Roman"/>
          <w:sz w:val="20"/>
          <w:szCs w:val="20"/>
        </w:rPr>
      </w:pPr>
    </w:p>
    <w:p w14:paraId="507E9612" w14:textId="77777777" w:rsidR="00E52B97" w:rsidRPr="00E52B97" w:rsidRDefault="00E52B97" w:rsidP="00E52B97">
      <w:pPr>
        <w:widowControl/>
        <w:autoSpaceDE/>
        <w:autoSpaceDN/>
        <w:adjustRightInd/>
        <w:rPr>
          <w:rFonts w:eastAsia="Times New Roman"/>
          <w:sz w:val="20"/>
          <w:szCs w:val="20"/>
        </w:rPr>
      </w:pPr>
    </w:p>
    <w:p w14:paraId="23501EEA" w14:textId="77777777" w:rsidR="00E52B97" w:rsidRPr="00E52B97" w:rsidRDefault="00E52B97" w:rsidP="00E52B97">
      <w:pPr>
        <w:widowControl/>
        <w:autoSpaceDE/>
        <w:autoSpaceDN/>
        <w:adjustRightInd/>
        <w:rPr>
          <w:rFonts w:eastAsia="Times New Roman"/>
          <w:sz w:val="20"/>
          <w:szCs w:val="20"/>
        </w:rPr>
      </w:pPr>
      <w:r w:rsidRPr="00E52B97">
        <w:rPr>
          <w:rFonts w:eastAsia="Times New Roman"/>
          <w:sz w:val="20"/>
          <w:szCs w:val="20"/>
        </w:rPr>
        <w:t>Datum:</w:t>
      </w:r>
    </w:p>
    <w:p w14:paraId="53BEB07A" w14:textId="77777777" w:rsidR="00E52B97" w:rsidRPr="00E52B97" w:rsidRDefault="00E52B97" w:rsidP="00E52B97">
      <w:pPr>
        <w:widowControl/>
        <w:autoSpaceDE/>
        <w:autoSpaceDN/>
        <w:adjustRightInd/>
        <w:rPr>
          <w:rFonts w:eastAsia="Times New Roman"/>
          <w:sz w:val="20"/>
          <w:szCs w:val="20"/>
        </w:rPr>
      </w:pPr>
      <w:r w:rsidRPr="00E52B97">
        <w:rPr>
          <w:rFonts w:eastAsia="Times New Roman"/>
          <w:sz w:val="20"/>
          <w:szCs w:val="20"/>
        </w:rPr>
        <w:t>__________________</w:t>
      </w:r>
      <w:r w:rsidRPr="00E52B97">
        <w:rPr>
          <w:rFonts w:eastAsia="Times New Roman"/>
          <w:sz w:val="20"/>
          <w:szCs w:val="20"/>
        </w:rPr>
        <w:tab/>
        <w:t xml:space="preserve"> </w:t>
      </w:r>
      <w:r w:rsidRPr="00E52B97">
        <w:rPr>
          <w:rFonts w:eastAsia="Times New Roman"/>
          <w:sz w:val="20"/>
          <w:szCs w:val="20"/>
        </w:rPr>
        <w:tab/>
        <w:t>MP</w:t>
      </w:r>
      <w:r w:rsidRPr="00E52B97">
        <w:rPr>
          <w:rFonts w:eastAsia="Times New Roman"/>
          <w:sz w:val="20"/>
          <w:szCs w:val="20"/>
        </w:rPr>
        <w:tab/>
        <w:t xml:space="preserve">    </w:t>
      </w:r>
      <w:r w:rsidRPr="00E52B97">
        <w:rPr>
          <w:rFonts w:eastAsia="Times New Roman"/>
          <w:sz w:val="20"/>
          <w:szCs w:val="20"/>
        </w:rPr>
        <w:tab/>
        <w:t xml:space="preserve">   </w:t>
      </w:r>
      <w:r w:rsidRPr="00E52B97">
        <w:rPr>
          <w:rFonts w:eastAsia="Times New Roman"/>
          <w:sz w:val="20"/>
          <w:szCs w:val="20"/>
        </w:rPr>
        <w:tab/>
        <w:t xml:space="preserve">     _________________________________</w:t>
      </w:r>
    </w:p>
    <w:p w14:paraId="55851E5F" w14:textId="77777777" w:rsidR="00E52B97" w:rsidRPr="00E52B97" w:rsidRDefault="00E52B97" w:rsidP="00E52B97">
      <w:pPr>
        <w:widowControl/>
        <w:autoSpaceDE/>
        <w:autoSpaceDN/>
        <w:adjustRightInd/>
        <w:rPr>
          <w:rFonts w:eastAsia="Times New Roman"/>
          <w:sz w:val="20"/>
          <w:szCs w:val="20"/>
        </w:rPr>
      </w:pPr>
      <w:r w:rsidRPr="00E52B97">
        <w:rPr>
          <w:rFonts w:eastAsia="Times New Roman"/>
          <w:sz w:val="20"/>
          <w:szCs w:val="20"/>
        </w:rPr>
        <w:tab/>
      </w:r>
      <w:r w:rsidRPr="00E52B97">
        <w:rPr>
          <w:rFonts w:eastAsia="Times New Roman"/>
          <w:sz w:val="20"/>
          <w:szCs w:val="20"/>
        </w:rPr>
        <w:tab/>
      </w:r>
      <w:r w:rsidRPr="00E52B97">
        <w:rPr>
          <w:rFonts w:eastAsia="Times New Roman"/>
          <w:sz w:val="20"/>
          <w:szCs w:val="20"/>
        </w:rPr>
        <w:tab/>
      </w:r>
      <w:r w:rsidRPr="00E52B97">
        <w:rPr>
          <w:rFonts w:eastAsia="Times New Roman"/>
          <w:sz w:val="20"/>
          <w:szCs w:val="20"/>
        </w:rPr>
        <w:tab/>
      </w:r>
      <w:r w:rsidRPr="00E52B97">
        <w:rPr>
          <w:rFonts w:eastAsia="Times New Roman"/>
          <w:sz w:val="20"/>
          <w:szCs w:val="20"/>
        </w:rPr>
        <w:tab/>
      </w:r>
      <w:r w:rsidRPr="00E52B97">
        <w:rPr>
          <w:rFonts w:eastAsia="Times New Roman"/>
          <w:sz w:val="20"/>
          <w:szCs w:val="20"/>
        </w:rPr>
        <w:tab/>
        <w:t xml:space="preserve">      </w:t>
      </w:r>
      <w:r w:rsidRPr="00E52B97">
        <w:rPr>
          <w:rFonts w:eastAsia="Times New Roman"/>
          <w:sz w:val="20"/>
          <w:szCs w:val="20"/>
        </w:rPr>
        <w:tab/>
        <w:t xml:space="preserve"> (ime i prezime ovlaštene osobe ponuditelja)</w:t>
      </w:r>
    </w:p>
    <w:p w14:paraId="6EEB0B7C" w14:textId="77777777" w:rsidR="00E52B97" w:rsidRPr="00E52B97" w:rsidRDefault="00E52B97" w:rsidP="00E52B97">
      <w:pPr>
        <w:widowControl/>
        <w:autoSpaceDE/>
        <w:autoSpaceDN/>
        <w:adjustRightInd/>
        <w:rPr>
          <w:rFonts w:eastAsia="Times New Roman"/>
          <w:sz w:val="20"/>
          <w:szCs w:val="20"/>
        </w:rPr>
      </w:pPr>
    </w:p>
    <w:p w14:paraId="4A24803E" w14:textId="77777777" w:rsidR="00E52B97" w:rsidRPr="00E52B97" w:rsidRDefault="00E52B97" w:rsidP="00E52B97">
      <w:pPr>
        <w:widowControl/>
        <w:autoSpaceDE/>
        <w:autoSpaceDN/>
        <w:adjustRightInd/>
        <w:ind w:left="3540" w:firstLine="708"/>
        <w:rPr>
          <w:rFonts w:eastAsia="Times New Roman"/>
          <w:sz w:val="20"/>
          <w:szCs w:val="20"/>
        </w:rPr>
      </w:pPr>
      <w:r w:rsidRPr="00E52B97">
        <w:rPr>
          <w:rFonts w:eastAsia="Times New Roman"/>
          <w:sz w:val="20"/>
          <w:szCs w:val="20"/>
        </w:rPr>
        <w:t xml:space="preserve">                   __________________________________</w:t>
      </w:r>
    </w:p>
    <w:p w14:paraId="7558AF73" w14:textId="77777777" w:rsidR="00E52B97" w:rsidRPr="00E52B97" w:rsidRDefault="00E52B97" w:rsidP="00E52B97">
      <w:pPr>
        <w:widowControl/>
        <w:autoSpaceDE/>
        <w:autoSpaceDN/>
        <w:adjustRightInd/>
        <w:rPr>
          <w:rFonts w:eastAsia="Times New Roman"/>
          <w:sz w:val="20"/>
          <w:szCs w:val="20"/>
        </w:rPr>
      </w:pPr>
      <w:r w:rsidRPr="00E52B97">
        <w:rPr>
          <w:rFonts w:eastAsia="Times New Roman"/>
          <w:sz w:val="20"/>
          <w:szCs w:val="20"/>
        </w:rPr>
        <w:tab/>
      </w:r>
      <w:r w:rsidRPr="00E52B97">
        <w:rPr>
          <w:rFonts w:eastAsia="Times New Roman"/>
          <w:sz w:val="20"/>
          <w:szCs w:val="20"/>
        </w:rPr>
        <w:tab/>
      </w:r>
      <w:r w:rsidRPr="00E52B97">
        <w:rPr>
          <w:rFonts w:eastAsia="Times New Roman"/>
          <w:sz w:val="20"/>
          <w:szCs w:val="20"/>
        </w:rPr>
        <w:tab/>
      </w:r>
      <w:r w:rsidRPr="00E52B97">
        <w:rPr>
          <w:rFonts w:eastAsia="Times New Roman"/>
          <w:sz w:val="20"/>
          <w:szCs w:val="20"/>
        </w:rPr>
        <w:tab/>
      </w:r>
      <w:r w:rsidRPr="00E52B97">
        <w:rPr>
          <w:rFonts w:eastAsia="Times New Roman"/>
          <w:sz w:val="20"/>
          <w:szCs w:val="20"/>
        </w:rPr>
        <w:tab/>
      </w:r>
      <w:r w:rsidRPr="00E52B97">
        <w:rPr>
          <w:rFonts w:eastAsia="Times New Roman"/>
          <w:sz w:val="20"/>
          <w:szCs w:val="20"/>
        </w:rPr>
        <w:tab/>
        <w:t xml:space="preserve">  </w:t>
      </w:r>
      <w:r w:rsidRPr="00E52B97">
        <w:rPr>
          <w:rFonts w:eastAsia="Times New Roman"/>
          <w:sz w:val="20"/>
          <w:szCs w:val="20"/>
        </w:rPr>
        <w:tab/>
        <w:t>(vlastoručni potpis ovlaštene osobe ponuditelja)</w:t>
      </w:r>
    </w:p>
    <w:p w14:paraId="4EFECA10" w14:textId="77777777" w:rsidR="00A4264B" w:rsidRPr="000B2BB6" w:rsidRDefault="004A78AB" w:rsidP="000B2BB6"/>
    <w:sectPr w:rsidR="00A4264B" w:rsidRPr="000B2B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55735"/>
    <w:multiLevelType w:val="hybridMultilevel"/>
    <w:tmpl w:val="0A14F0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80B07B1"/>
    <w:multiLevelType w:val="hybridMultilevel"/>
    <w:tmpl w:val="040ED68E"/>
    <w:lvl w:ilvl="0" w:tplc="506C9D88">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4C9658F6"/>
    <w:multiLevelType w:val="hybridMultilevel"/>
    <w:tmpl w:val="BDB66192"/>
    <w:lvl w:ilvl="0" w:tplc="11CC215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5F0808FB"/>
    <w:multiLevelType w:val="multilevel"/>
    <w:tmpl w:val="D58AC04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5D01674"/>
    <w:multiLevelType w:val="hybridMultilevel"/>
    <w:tmpl w:val="162E5166"/>
    <w:lvl w:ilvl="0" w:tplc="B30E9218">
      <w:start w:val="1"/>
      <w:numFmt w:val="bullet"/>
      <w:lvlText w:val="-"/>
      <w:lvlJc w:val="left"/>
      <w:pPr>
        <w:ind w:left="689" w:hanging="360"/>
      </w:pPr>
      <w:rPr>
        <w:rFonts w:ascii="Times New Roman" w:eastAsia="Times New Roman" w:hAnsi="Times New Roman" w:cs="Times New Roman" w:hint="default"/>
      </w:rPr>
    </w:lvl>
    <w:lvl w:ilvl="1" w:tplc="041A0003">
      <w:start w:val="1"/>
      <w:numFmt w:val="bullet"/>
      <w:lvlText w:val="o"/>
      <w:lvlJc w:val="left"/>
      <w:pPr>
        <w:ind w:left="1409" w:hanging="360"/>
      </w:pPr>
      <w:rPr>
        <w:rFonts w:ascii="Courier New" w:hAnsi="Courier New" w:cs="Courier New" w:hint="default"/>
      </w:rPr>
    </w:lvl>
    <w:lvl w:ilvl="2" w:tplc="041A0005">
      <w:start w:val="1"/>
      <w:numFmt w:val="bullet"/>
      <w:lvlText w:val=""/>
      <w:lvlJc w:val="left"/>
      <w:pPr>
        <w:ind w:left="2129" w:hanging="360"/>
      </w:pPr>
      <w:rPr>
        <w:rFonts w:ascii="Wingdings" w:hAnsi="Wingdings" w:hint="default"/>
      </w:rPr>
    </w:lvl>
    <w:lvl w:ilvl="3" w:tplc="041A0001">
      <w:start w:val="1"/>
      <w:numFmt w:val="bullet"/>
      <w:lvlText w:val=""/>
      <w:lvlJc w:val="left"/>
      <w:pPr>
        <w:ind w:left="2849" w:hanging="360"/>
      </w:pPr>
      <w:rPr>
        <w:rFonts w:ascii="Symbol" w:hAnsi="Symbol" w:hint="default"/>
      </w:rPr>
    </w:lvl>
    <w:lvl w:ilvl="4" w:tplc="041A0003">
      <w:start w:val="1"/>
      <w:numFmt w:val="bullet"/>
      <w:lvlText w:val="o"/>
      <w:lvlJc w:val="left"/>
      <w:pPr>
        <w:ind w:left="3569" w:hanging="360"/>
      </w:pPr>
      <w:rPr>
        <w:rFonts w:ascii="Courier New" w:hAnsi="Courier New" w:cs="Courier New" w:hint="default"/>
      </w:rPr>
    </w:lvl>
    <w:lvl w:ilvl="5" w:tplc="041A0005">
      <w:start w:val="1"/>
      <w:numFmt w:val="bullet"/>
      <w:lvlText w:val=""/>
      <w:lvlJc w:val="left"/>
      <w:pPr>
        <w:ind w:left="4289" w:hanging="360"/>
      </w:pPr>
      <w:rPr>
        <w:rFonts w:ascii="Wingdings" w:hAnsi="Wingdings" w:hint="default"/>
      </w:rPr>
    </w:lvl>
    <w:lvl w:ilvl="6" w:tplc="041A0001">
      <w:start w:val="1"/>
      <w:numFmt w:val="bullet"/>
      <w:lvlText w:val=""/>
      <w:lvlJc w:val="left"/>
      <w:pPr>
        <w:ind w:left="5009" w:hanging="360"/>
      </w:pPr>
      <w:rPr>
        <w:rFonts w:ascii="Symbol" w:hAnsi="Symbol" w:hint="default"/>
      </w:rPr>
    </w:lvl>
    <w:lvl w:ilvl="7" w:tplc="041A0003">
      <w:start w:val="1"/>
      <w:numFmt w:val="bullet"/>
      <w:lvlText w:val="o"/>
      <w:lvlJc w:val="left"/>
      <w:pPr>
        <w:ind w:left="5729" w:hanging="360"/>
      </w:pPr>
      <w:rPr>
        <w:rFonts w:ascii="Courier New" w:hAnsi="Courier New" w:cs="Courier New" w:hint="default"/>
      </w:rPr>
    </w:lvl>
    <w:lvl w:ilvl="8" w:tplc="041A0005">
      <w:start w:val="1"/>
      <w:numFmt w:val="bullet"/>
      <w:lvlText w:val=""/>
      <w:lvlJc w:val="left"/>
      <w:pPr>
        <w:ind w:left="6449"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1C"/>
    <w:rsid w:val="00044D58"/>
    <w:rsid w:val="000629D0"/>
    <w:rsid w:val="000B2BB6"/>
    <w:rsid w:val="00136C1C"/>
    <w:rsid w:val="004A78AB"/>
    <w:rsid w:val="006C2F84"/>
    <w:rsid w:val="00A242B0"/>
    <w:rsid w:val="00A70523"/>
    <w:rsid w:val="00B537D3"/>
    <w:rsid w:val="00B80BD3"/>
    <w:rsid w:val="00CA403B"/>
    <w:rsid w:val="00D16E96"/>
    <w:rsid w:val="00E2732D"/>
    <w:rsid w:val="00E52B97"/>
    <w:rsid w:val="00EB64E7"/>
    <w:rsid w:val="00F83D2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EC90D"/>
  <w15:chartTrackingRefBased/>
  <w15:docId w15:val="{20DF50FD-792E-4024-B1AC-8903B084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29D0"/>
    <w:pPr>
      <w:widowControl w:val="0"/>
      <w:autoSpaceDE w:val="0"/>
      <w:autoSpaceDN w:val="0"/>
      <w:adjustRightInd w:val="0"/>
      <w:spacing w:after="0" w:line="240" w:lineRule="auto"/>
    </w:pPr>
    <w:rPr>
      <w:rFonts w:ascii="Times New Roman" w:eastAsiaTheme="minorEastAsia"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9D0"/>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0629D0"/>
    <w:rPr>
      <w:color w:val="0000FF"/>
      <w:u w:val="single"/>
    </w:rPr>
  </w:style>
  <w:style w:type="paragraph" w:styleId="BalloonText">
    <w:name w:val="Balloon Text"/>
    <w:basedOn w:val="Normal"/>
    <w:link w:val="BalloonTextChar"/>
    <w:uiPriority w:val="99"/>
    <w:semiHidden/>
    <w:unhideWhenUsed/>
    <w:rsid w:val="00EB64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4E7"/>
    <w:rPr>
      <w:rFonts w:ascii="Segoe UI" w:eastAsiaTheme="minorEastAsia"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arnica@bakar.hr" TargetMode="External"/><Relationship Id="rId3" Type="http://schemas.openxmlformats.org/officeDocument/2006/relationships/styles" Target="styles.xml"/><Relationship Id="rId7" Type="http://schemas.openxmlformats.org/officeDocument/2006/relationships/hyperlink" Target="http://www.bakar.h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vor.vidas@bakar.hr" TargetMode="External"/><Relationship Id="rId4" Type="http://schemas.openxmlformats.org/officeDocument/2006/relationships/settings" Target="settings.xml"/><Relationship Id="rId9" Type="http://schemas.openxmlformats.org/officeDocument/2006/relationships/hyperlink" Target="mailto:davor.skocilic@baka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20262-0A1A-4477-B157-3BD2AF4EA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Vidas</dc:creator>
  <cp:keywords/>
  <dc:description/>
  <cp:lastModifiedBy>Davor Vidas</cp:lastModifiedBy>
  <cp:revision>14</cp:revision>
  <dcterms:created xsi:type="dcterms:W3CDTF">2018-02-21T12:54:00Z</dcterms:created>
  <dcterms:modified xsi:type="dcterms:W3CDTF">2019-11-29T12:12:00Z</dcterms:modified>
</cp:coreProperties>
</file>