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BD99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PRAVILA I POSTUPAK </w:t>
      </w:r>
    </w:p>
    <w:p w14:paraId="60645D3D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PRETHODNE PROVJERE ZNANJA I SPOSOBNOSTI KANDIDATA </w:t>
      </w:r>
    </w:p>
    <w:p w14:paraId="0559D204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koji podnose prijavu na </w:t>
      </w:r>
      <w:r w:rsidRPr="00B2499E">
        <w:rPr>
          <w:rFonts w:asciiTheme="minorHAnsi" w:hAnsiTheme="minorHAnsi" w:cstheme="minorHAnsi"/>
          <w:b/>
          <w:bCs/>
          <w:sz w:val="22"/>
          <w:szCs w:val="22"/>
        </w:rPr>
        <w:t xml:space="preserve">javni natječaj za prijam u službu </w:t>
      </w:r>
    </w:p>
    <w:p w14:paraId="61DAA9A9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9E">
        <w:rPr>
          <w:rFonts w:asciiTheme="minorHAnsi" w:hAnsiTheme="minorHAnsi" w:cstheme="minorHAnsi"/>
          <w:b/>
          <w:bCs/>
          <w:sz w:val="22"/>
          <w:szCs w:val="22"/>
        </w:rPr>
        <w:t xml:space="preserve">u Upravni odjel za urbanizam, komunalni sustav i ekologiju Grada Bakra, </w:t>
      </w:r>
    </w:p>
    <w:p w14:paraId="1CAB99CE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bCs/>
          <w:sz w:val="22"/>
          <w:szCs w:val="22"/>
        </w:rPr>
        <w:t xml:space="preserve">na radno mjesto </w:t>
      </w:r>
      <w:r w:rsidRPr="00B2499E">
        <w:rPr>
          <w:rFonts w:asciiTheme="minorHAnsi" w:hAnsiTheme="minorHAnsi" w:cstheme="minorHAnsi"/>
          <w:b/>
          <w:sz w:val="22"/>
          <w:szCs w:val="22"/>
        </w:rPr>
        <w:t>Višeg stručnog suradnika za prostorno planiranje i investicije</w:t>
      </w:r>
    </w:p>
    <w:p w14:paraId="7E382C67" w14:textId="77777777" w:rsidR="00600BD6" w:rsidRPr="00B2499E" w:rsidRDefault="00600BD6" w:rsidP="00600BD6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C70F1" w14:textId="77777777" w:rsidR="00600BD6" w:rsidRPr="00B2499E" w:rsidRDefault="00600BD6" w:rsidP="00600BD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Viši  stručni suradnik za prostorno planiranje i investicije</w:t>
      </w:r>
      <w:r w:rsidRPr="00B2499E">
        <w:rPr>
          <w:rFonts w:asciiTheme="minorHAnsi" w:hAnsiTheme="minorHAnsi" w:cstheme="minorHAnsi"/>
          <w:sz w:val="22"/>
          <w:szCs w:val="22"/>
        </w:rPr>
        <w:t>, 1 izvršitelj/</w:t>
      </w:r>
      <w:proofErr w:type="spellStart"/>
      <w:r w:rsidRPr="00B2499E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Pr="00B2499E">
        <w:rPr>
          <w:rFonts w:asciiTheme="minorHAnsi" w:hAnsiTheme="minorHAnsi" w:cstheme="minorHAnsi"/>
          <w:sz w:val="22"/>
          <w:szCs w:val="22"/>
        </w:rPr>
        <w:t>, na neodređeno vrijeme.</w:t>
      </w:r>
    </w:p>
    <w:p w14:paraId="14559B67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I.</w:t>
      </w:r>
    </w:p>
    <w:p w14:paraId="33378DB1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 dolasku na prethodnu provjeru znanja i sposobnosti, od kandidata će biti zatraženo predočavanje odgovarajuće identifikacijske isprave radi utvrđivanja identiteta.</w:t>
      </w:r>
    </w:p>
    <w:p w14:paraId="75439FE1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3E59801C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Za kandidata koji formalno ispunjava uvjete, a ne pristupi provjeri, uopće ili u zakazano vrijeme, ili tijekom njena trajanja odustane od iste, smatrati će se da je povukao prijavu na natječaj.</w:t>
      </w:r>
    </w:p>
    <w:p w14:paraId="0A94984D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II.</w:t>
      </w:r>
    </w:p>
    <w:p w14:paraId="01A38B8E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 utvrđivanju identiteta, kandidatima će biti podijeljena pitanja za pisano testiranje koje traje 45 minuta.</w:t>
      </w:r>
    </w:p>
    <w:p w14:paraId="7A2D884B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Kandidati su se dužni pridržavati utvrđenog vremena testiranja.</w:t>
      </w:r>
    </w:p>
    <w:p w14:paraId="3FD2B0EA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 xml:space="preserve">III. </w:t>
      </w:r>
    </w:p>
    <w:p w14:paraId="10D9D634" w14:textId="77777777" w:rsidR="00600BD6" w:rsidRPr="00B2499E" w:rsidRDefault="00600BD6" w:rsidP="00600BD6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Za vrijeme pisanog testiranja kandidatima nije dopušteno:</w:t>
      </w:r>
    </w:p>
    <w:p w14:paraId="0FFB5086" w14:textId="77777777" w:rsidR="00600BD6" w:rsidRPr="00B2499E" w:rsidRDefault="00600BD6" w:rsidP="00600BD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koristiti se bilo kakvom literaturom odnosno bilješkama,</w:t>
      </w:r>
    </w:p>
    <w:p w14:paraId="374CF108" w14:textId="77777777" w:rsidR="00600BD6" w:rsidRPr="00B2499E" w:rsidRDefault="00600BD6" w:rsidP="00600BD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koristiti mobitel ili druga komunikacijska sredstva,</w:t>
      </w:r>
    </w:p>
    <w:p w14:paraId="1DC79D45" w14:textId="77777777" w:rsidR="00600BD6" w:rsidRPr="00B2499E" w:rsidRDefault="00600BD6" w:rsidP="00600BD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napuštati prostoriju u kojoj se provodi provjera,</w:t>
      </w:r>
    </w:p>
    <w:p w14:paraId="0DE91FFC" w14:textId="77777777" w:rsidR="00600BD6" w:rsidRPr="00B2499E" w:rsidRDefault="00600BD6" w:rsidP="00600BD6">
      <w:pPr>
        <w:numPr>
          <w:ilvl w:val="1"/>
          <w:numId w:val="1"/>
        </w:numPr>
        <w:tabs>
          <w:tab w:val="num" w:pos="720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razgovarati s ostalim kandidatima / kandidatkinjama ili na drugi način remetiti mir i red.</w:t>
      </w:r>
    </w:p>
    <w:p w14:paraId="437CB7B3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22A02DDD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IV.</w:t>
      </w:r>
    </w:p>
    <w:p w14:paraId="760C36F9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Pisano testiranje se sastoji od testa sa ukupno 10 pitanja, a maksimalan broj bodova koji kandidati mogu ostvariti je 10 bodova. </w:t>
      </w:r>
    </w:p>
    <w:p w14:paraId="4DA5D76E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Smatra se da su kandidati položili pisani test ako su ostvarili najmanje 50% bodova na provedenom testiranju. </w:t>
      </w:r>
    </w:p>
    <w:p w14:paraId="6E46833B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V.</w:t>
      </w:r>
    </w:p>
    <w:p w14:paraId="22255A55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S kandidatima koji ostvare najmanje 50% bodova na pisanom testiranju, povjerenstvo za provedbu natječaja provest će intervju.</w:t>
      </w:r>
    </w:p>
    <w:p w14:paraId="0E0737F0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Povjerenstvo kroz intervju s kandidatima utvrđuje interese, profesionalne ciljeve i motivaciju kandidata za rad na radnom mjestu za koje su podnijeli prijavu.</w:t>
      </w:r>
    </w:p>
    <w:p w14:paraId="45F9A97C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Intervju se boduje na način kao i pisano testiranje, odnosno svakom kandidatu se dodjeljuje određeni broj bodova od 1 do 10.</w:t>
      </w:r>
    </w:p>
    <w:p w14:paraId="15E7D5D6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t>VI.</w:t>
      </w:r>
    </w:p>
    <w:p w14:paraId="7A0339C5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Kandidati koji su pristupili prethodnoj provjeri znanja i sposobnosti imaju pravo uvida u rezultate provedenog postupka.</w:t>
      </w:r>
    </w:p>
    <w:p w14:paraId="68CC4242" w14:textId="77777777" w:rsidR="00600BD6" w:rsidRPr="00B2499E" w:rsidRDefault="00600BD6" w:rsidP="00600B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9E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7F16DC61" w14:textId="77777777" w:rsidR="00600BD6" w:rsidRPr="00B2499E" w:rsidRDefault="00600BD6" w:rsidP="00600BD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Nakon provedenog postupka prethodne provjere znanja i sposobnosti, povjerenstvo za provedbu javnog natječaja utvrđuje rang listu kandidata prema ukupnom broju bodova ostvarenog na pisanom testiranju i intervjuu te istu dostavlja pročelnici Upravnog odjela za proračun i financije uz izvješće o provedenom postupku koje potpisuju svi članovi povjerenstva.</w:t>
      </w:r>
    </w:p>
    <w:p w14:paraId="2B115F7D" w14:textId="77777777" w:rsidR="00600BD6" w:rsidRPr="00B2499E" w:rsidRDefault="00600BD6" w:rsidP="00600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Pročelnik Upravnog odjela za  urbanizam, komunalni sustav i ekologiju donijet će rješenje o prijmu u službu ili odluku o poništenju ovog javnog natječaja najkasnije u roku od 60 dana od isteka roka za podnošenje prijava, koje će biti dostavljeno svim kandidatima prijavljenim na javni natječaj koji su pristupili pismenoj provjeri znanja i sposobnosti. </w:t>
      </w:r>
    </w:p>
    <w:p w14:paraId="548907C4" w14:textId="77777777" w:rsidR="00600BD6" w:rsidRPr="00B2499E" w:rsidRDefault="00600BD6" w:rsidP="00600B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7FBBD60" w14:textId="77777777" w:rsidR="00600BD6" w:rsidRPr="00B2499E" w:rsidRDefault="00600BD6" w:rsidP="00600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CD72D" w14:textId="77777777" w:rsidR="00600BD6" w:rsidRPr="00B2499E" w:rsidRDefault="00600BD6" w:rsidP="00600BD6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KLASA: UP/I-112-01/21-01/02</w:t>
      </w:r>
    </w:p>
    <w:p w14:paraId="3EF7C83E" w14:textId="77777777" w:rsidR="00600BD6" w:rsidRPr="00B2499E" w:rsidRDefault="00600BD6" w:rsidP="00600BD6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URBROJ: 2170-02-04/4-21-</w:t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42C9C5C5" w14:textId="77777777" w:rsidR="00600BD6" w:rsidRPr="00B2499E" w:rsidRDefault="00600BD6" w:rsidP="00600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bCs/>
          <w:sz w:val="22"/>
          <w:szCs w:val="22"/>
        </w:rPr>
        <w:t>Bakar,   09. ožujka  2021.</w:t>
      </w:r>
    </w:p>
    <w:p w14:paraId="51B4E8D6" w14:textId="77777777" w:rsidR="00600BD6" w:rsidRPr="00B2499E" w:rsidRDefault="00600BD6" w:rsidP="00600BD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           Povjerenstvo za provedbu natječaja</w:t>
      </w:r>
    </w:p>
    <w:p w14:paraId="24554484" w14:textId="77777777" w:rsidR="00600BD6" w:rsidRPr="00B2499E" w:rsidRDefault="00600BD6" w:rsidP="00600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24F92" w14:textId="77777777" w:rsidR="00600BD6" w:rsidRPr="00B2499E" w:rsidRDefault="00600BD6" w:rsidP="00600BD6">
      <w:pPr>
        <w:jc w:val="both"/>
        <w:rPr>
          <w:rFonts w:asciiTheme="minorHAnsi" w:hAnsiTheme="minorHAnsi" w:cstheme="minorHAnsi"/>
        </w:rPr>
      </w:pPr>
    </w:p>
    <w:p w14:paraId="03238928" w14:textId="77777777" w:rsidR="00600BD6" w:rsidRPr="00B2499E" w:rsidRDefault="00600BD6" w:rsidP="00600BD6">
      <w:pPr>
        <w:jc w:val="both"/>
        <w:rPr>
          <w:rFonts w:asciiTheme="minorHAnsi" w:hAnsiTheme="minorHAnsi" w:cstheme="minorHAnsi"/>
        </w:rPr>
      </w:pPr>
    </w:p>
    <w:p w14:paraId="0551736A" w14:textId="77777777" w:rsidR="00600BD6" w:rsidRPr="00B2499E" w:rsidRDefault="00600BD6" w:rsidP="00600BD6">
      <w:pPr>
        <w:jc w:val="both"/>
        <w:rPr>
          <w:rFonts w:asciiTheme="minorHAnsi" w:hAnsiTheme="minorHAnsi" w:cstheme="minorHAnsi"/>
        </w:rPr>
      </w:pPr>
    </w:p>
    <w:p w14:paraId="20C55F9C" w14:textId="77777777" w:rsidR="00600BD6" w:rsidRPr="00B2499E" w:rsidRDefault="00600BD6" w:rsidP="00600BD6">
      <w:pPr>
        <w:jc w:val="both"/>
        <w:rPr>
          <w:rFonts w:asciiTheme="minorHAnsi" w:hAnsiTheme="minorHAnsi" w:cstheme="minorHAnsi"/>
        </w:rPr>
      </w:pPr>
    </w:p>
    <w:p w14:paraId="7DED636B" w14:textId="77777777" w:rsidR="00B277AC" w:rsidRDefault="00B277AC"/>
    <w:sectPr w:rsidR="00B2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6"/>
    <w:rsid w:val="00600BD6"/>
    <w:rsid w:val="00B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9910"/>
  <w15:chartTrackingRefBased/>
  <w15:docId w15:val="{84FCB87A-F1C4-403C-B850-B8DF38ED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Mitić</dc:creator>
  <cp:keywords/>
  <dc:description/>
  <cp:lastModifiedBy>Gabrijela Mitić</cp:lastModifiedBy>
  <cp:revision>1</cp:revision>
  <dcterms:created xsi:type="dcterms:W3CDTF">2021-03-09T13:13:00Z</dcterms:created>
  <dcterms:modified xsi:type="dcterms:W3CDTF">2021-03-09T13:14:00Z</dcterms:modified>
</cp:coreProperties>
</file>